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B597" w14:textId="34741F52" w:rsidR="00142E88" w:rsidRDefault="00142E88" w:rsidP="003C56A0">
      <w:pPr>
        <w:rPr>
          <w:b/>
          <w:bCs/>
        </w:rPr>
      </w:pPr>
    </w:p>
    <w:p w14:paraId="5956485C" w14:textId="5E070A7A" w:rsidR="00C36618" w:rsidRPr="00933BB9" w:rsidRDefault="00C36618" w:rsidP="00AD4699">
      <w:pPr>
        <w:pStyle w:val="Heading1"/>
      </w:pPr>
      <w:r w:rsidRPr="00933BB9">
        <w:t xml:space="preserve">Food Waste </w:t>
      </w:r>
      <w:r w:rsidR="00933BB9">
        <w:t xml:space="preserve">Recycling Service – </w:t>
      </w:r>
      <w:r w:rsidRPr="00933BB9">
        <w:t>Project Update</w:t>
      </w:r>
    </w:p>
    <w:p w14:paraId="70F34741" w14:textId="2BA657EA" w:rsidR="00D12B66" w:rsidRDefault="00933BB9" w:rsidP="003C56A0">
      <w:r w:rsidRPr="00933BB9">
        <w:t xml:space="preserve">This briefing provides </w:t>
      </w:r>
      <w:r>
        <w:t xml:space="preserve">Members with </w:t>
      </w:r>
      <w:r w:rsidRPr="00933BB9">
        <w:t xml:space="preserve">an update on preparations for the launch of Fenland District Council’s new weekly </w:t>
      </w:r>
      <w:r w:rsidR="0039611A">
        <w:t>F</w:t>
      </w:r>
      <w:r w:rsidRPr="00933BB9">
        <w:t xml:space="preserve">ood </w:t>
      </w:r>
      <w:r w:rsidR="0039611A">
        <w:t>W</w:t>
      </w:r>
      <w:r w:rsidRPr="00933BB9">
        <w:t xml:space="preserve">aste </w:t>
      </w:r>
      <w:r w:rsidR="0039611A">
        <w:t>R</w:t>
      </w:r>
      <w:r w:rsidRPr="00933BB9">
        <w:t xml:space="preserve">ecycling </w:t>
      </w:r>
      <w:r w:rsidR="0039611A">
        <w:t>S</w:t>
      </w:r>
      <w:r w:rsidRPr="00933BB9">
        <w:t>ervice</w:t>
      </w:r>
      <w:r w:rsidR="007852B8">
        <w:t xml:space="preserve">, including </w:t>
      </w:r>
      <w:r w:rsidR="00E95296">
        <w:t xml:space="preserve">the </w:t>
      </w:r>
      <w:r w:rsidR="007852B8">
        <w:t>service launch</w:t>
      </w:r>
      <w:r w:rsidR="00922A6E">
        <w:t xml:space="preserve"> date</w:t>
      </w:r>
      <w:r w:rsidR="007852B8">
        <w:t xml:space="preserve">, </w:t>
      </w:r>
      <w:r w:rsidR="00152ACD">
        <w:t>food waste</w:t>
      </w:r>
      <w:r w:rsidR="007852B8">
        <w:t xml:space="preserve"> caddy deliveries</w:t>
      </w:r>
      <w:r w:rsidR="000077CE">
        <w:t>, vehicle delivery</w:t>
      </w:r>
      <w:r w:rsidR="007852B8">
        <w:t xml:space="preserve"> and communications</w:t>
      </w:r>
      <w:r w:rsidR="00E95296">
        <w:t xml:space="preserve"> activity</w:t>
      </w:r>
      <w:r w:rsidR="007852B8">
        <w:t>.</w:t>
      </w:r>
    </w:p>
    <w:p w14:paraId="1E9FF94E" w14:textId="7F78C8A1" w:rsidR="00D12B66" w:rsidRPr="004C4FFC" w:rsidRDefault="00D12B66" w:rsidP="007E6168">
      <w:r w:rsidRPr="004C4FFC">
        <w:t xml:space="preserve">Please find </w:t>
      </w:r>
      <w:r w:rsidR="003266BB">
        <w:t xml:space="preserve">included </w:t>
      </w:r>
      <w:r w:rsidR="004E1D88">
        <w:t>within</w:t>
      </w:r>
      <w:r w:rsidRPr="004C4FFC">
        <w:t xml:space="preserve"> this Member </w:t>
      </w:r>
      <w:r w:rsidR="003266BB">
        <w:t>e-</w:t>
      </w:r>
      <w:r w:rsidRPr="004C4FFC">
        <w:t xml:space="preserve">briefing pack </w:t>
      </w:r>
      <w:r w:rsidR="004E1D88" w:rsidRPr="004E1D88">
        <w:t xml:space="preserve">a selection of materials and links </w:t>
      </w:r>
      <w:r w:rsidR="004E1D88">
        <w:t xml:space="preserve">providing further detail on </w:t>
      </w:r>
      <w:r w:rsidR="004E1D88" w:rsidRPr="004E1D88">
        <w:t>the rollout:</w:t>
      </w:r>
    </w:p>
    <w:p w14:paraId="7F900D38" w14:textId="59E6B353" w:rsidR="004E1D88" w:rsidRPr="004E1D88" w:rsidRDefault="00AE1EA0" w:rsidP="002F23A0">
      <w:pPr>
        <w:pStyle w:val="ListParagraph"/>
        <w:numPr>
          <w:ilvl w:val="0"/>
          <w:numId w:val="10"/>
        </w:numPr>
        <w:ind w:left="714" w:hanging="357"/>
        <w:contextualSpacing w:val="0"/>
        <w:rPr>
          <w:b/>
          <w:bCs/>
        </w:rPr>
      </w:pPr>
      <w:r w:rsidRPr="00AE1EA0">
        <w:rPr>
          <w:b/>
          <w:bCs/>
        </w:rPr>
        <w:t>Press Release</w:t>
      </w:r>
      <w:r w:rsidR="00B94983">
        <w:rPr>
          <w:b/>
          <w:bCs/>
        </w:rPr>
        <w:t xml:space="preserve"> </w:t>
      </w:r>
      <w:r w:rsidR="00B94983" w:rsidRPr="00B94983">
        <w:t>– a</w:t>
      </w:r>
      <w:r w:rsidRPr="00B94983">
        <w:t>nnouncing</w:t>
      </w:r>
      <w:r w:rsidRPr="00AE1EA0">
        <w:t xml:space="preserve"> the service launch date from 7 September 2026 and food waste caddy deliveries from 13 July 2026</w:t>
      </w:r>
      <w:r w:rsidR="00B94983">
        <w:t xml:space="preserve"> (</w:t>
      </w:r>
      <w:r w:rsidR="00A56186">
        <w:t>publi</w:t>
      </w:r>
      <w:r w:rsidR="00B94983">
        <w:t>cation date:</w:t>
      </w:r>
      <w:r w:rsidR="00A56186">
        <w:t xml:space="preserve"> </w:t>
      </w:r>
      <w:r w:rsidR="00B44EB8">
        <w:t>Tomorrow, 7 July</w:t>
      </w:r>
      <w:r w:rsidR="00B94983">
        <w:t>).</w:t>
      </w:r>
    </w:p>
    <w:p w14:paraId="69DB5587" w14:textId="21C811ED" w:rsidR="004E1D88" w:rsidRPr="002F23A0" w:rsidRDefault="007852B8" w:rsidP="002F23A0">
      <w:pPr>
        <w:pStyle w:val="ListParagraph"/>
        <w:numPr>
          <w:ilvl w:val="0"/>
          <w:numId w:val="10"/>
        </w:numPr>
        <w:ind w:left="714" w:hanging="357"/>
        <w:contextualSpacing w:val="0"/>
        <w:rPr>
          <w:i/>
          <w:iCs/>
        </w:rPr>
      </w:pPr>
      <w:hyperlink r:id="rId10" w:history="1">
        <w:r w:rsidRPr="005C3B77">
          <w:rPr>
            <w:rStyle w:val="Hyperlink"/>
            <w:b/>
            <w:bCs/>
          </w:rPr>
          <w:t>Food waste</w:t>
        </w:r>
        <w:r w:rsidR="00922A6E" w:rsidRPr="005C3B77">
          <w:rPr>
            <w:rStyle w:val="Hyperlink"/>
            <w:b/>
            <w:bCs/>
          </w:rPr>
          <w:t xml:space="preserve"> </w:t>
        </w:r>
        <w:r w:rsidRPr="005C3B77">
          <w:rPr>
            <w:rStyle w:val="Hyperlink"/>
            <w:b/>
            <w:bCs/>
          </w:rPr>
          <w:t>instruction leaflet</w:t>
        </w:r>
      </w:hyperlink>
      <w:r w:rsidR="00B94983">
        <w:rPr>
          <w:b/>
          <w:bCs/>
        </w:rPr>
        <w:t xml:space="preserve"> </w:t>
      </w:r>
      <w:r w:rsidR="00B94983" w:rsidRPr="00B94983">
        <w:t xml:space="preserve">– </w:t>
      </w:r>
      <w:r w:rsidR="004E1D88">
        <w:t xml:space="preserve">to </w:t>
      </w:r>
      <w:r w:rsidRPr="007852B8">
        <w:t>be delivered</w:t>
      </w:r>
      <w:r w:rsidR="00922A6E">
        <w:t xml:space="preserve"> to all households</w:t>
      </w:r>
      <w:r w:rsidRPr="007852B8">
        <w:t xml:space="preserve"> inside </w:t>
      </w:r>
      <w:r w:rsidR="004E1D88">
        <w:t xml:space="preserve">their </w:t>
      </w:r>
      <w:r w:rsidRPr="007852B8">
        <w:t>food waste caddies</w:t>
      </w:r>
      <w:r w:rsidR="00B94983">
        <w:t xml:space="preserve">, explaining </w:t>
      </w:r>
      <w:r w:rsidRPr="007852B8">
        <w:t>how to use the service.</w:t>
      </w:r>
      <w:r w:rsidR="004E1D88">
        <w:t xml:space="preserve"> </w:t>
      </w:r>
      <w:r w:rsidR="004E1D88" w:rsidRPr="002F23A0">
        <w:rPr>
          <w:i/>
          <w:iCs/>
        </w:rPr>
        <w:t>A hard copy of this leaflet will be available in Member cubby-holes on 13 July.</w:t>
      </w:r>
    </w:p>
    <w:p w14:paraId="78412E9F" w14:textId="6F7DD394" w:rsidR="00B959CC" w:rsidRDefault="002532B4" w:rsidP="002F23A0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rPr>
          <w:b/>
          <w:bCs/>
        </w:rPr>
        <w:t xml:space="preserve">Food waste </w:t>
      </w:r>
      <w:r w:rsidR="005372EB">
        <w:rPr>
          <w:b/>
          <w:bCs/>
        </w:rPr>
        <w:t xml:space="preserve">social </w:t>
      </w:r>
      <w:r>
        <w:rPr>
          <w:b/>
          <w:bCs/>
        </w:rPr>
        <w:t>toolkit</w:t>
      </w:r>
      <w:r w:rsidR="00B94983">
        <w:rPr>
          <w:b/>
          <w:bCs/>
        </w:rPr>
        <w:t xml:space="preserve"> </w:t>
      </w:r>
      <w:r w:rsidR="00B94983" w:rsidRPr="00B94983">
        <w:t xml:space="preserve">– </w:t>
      </w:r>
      <w:r w:rsidR="00B959CC" w:rsidRPr="00B94983">
        <w:t xml:space="preserve">for </w:t>
      </w:r>
      <w:r>
        <w:t>sharing</w:t>
      </w:r>
      <w:r w:rsidR="00B94983" w:rsidRPr="00B94983">
        <w:t xml:space="preserve"> on </w:t>
      </w:r>
      <w:r w:rsidR="00B959CC" w:rsidRPr="00B94983">
        <w:t>social media.</w:t>
      </w:r>
    </w:p>
    <w:p w14:paraId="169E338E" w14:textId="49CB7B8B" w:rsidR="00D12B66" w:rsidRPr="002F23A0" w:rsidRDefault="00D12B66" w:rsidP="002F23A0">
      <w:pPr>
        <w:pStyle w:val="ListParagraph"/>
        <w:numPr>
          <w:ilvl w:val="0"/>
          <w:numId w:val="10"/>
        </w:numPr>
        <w:ind w:left="714" w:hanging="357"/>
        <w:contextualSpacing w:val="0"/>
        <w:rPr>
          <w:i/>
          <w:iCs/>
        </w:rPr>
      </w:pPr>
      <w:hyperlink r:id="rId11" w:anchor="food-waste-FAQs" w:history="1">
        <w:r w:rsidRPr="002F23A0">
          <w:rPr>
            <w:rStyle w:val="Hyperlink"/>
            <w:b/>
            <w:bCs/>
          </w:rPr>
          <w:t xml:space="preserve">Food waste </w:t>
        </w:r>
        <w:r w:rsidR="007E6168" w:rsidRPr="002F23A0">
          <w:rPr>
            <w:rStyle w:val="Hyperlink"/>
            <w:b/>
            <w:bCs/>
          </w:rPr>
          <w:t xml:space="preserve">service </w:t>
        </w:r>
        <w:r w:rsidRPr="002F23A0">
          <w:rPr>
            <w:rStyle w:val="Hyperlink"/>
            <w:b/>
            <w:bCs/>
          </w:rPr>
          <w:t>FAQs</w:t>
        </w:r>
      </w:hyperlink>
      <w:r w:rsidR="00751427">
        <w:t xml:space="preserve"> – </w:t>
      </w:r>
      <w:r w:rsidR="002F23A0">
        <w:t>these will be</w:t>
      </w:r>
      <w:r>
        <w:t xml:space="preserve"> </w:t>
      </w:r>
      <w:r w:rsidRPr="00826442">
        <w:t xml:space="preserve">updated regularly in response to </w:t>
      </w:r>
      <w:r>
        <w:t>customer</w:t>
      </w:r>
      <w:r w:rsidRPr="00826442">
        <w:t xml:space="preserve"> feedback.</w:t>
      </w:r>
      <w:r w:rsidR="002F23A0">
        <w:t xml:space="preserve"> </w:t>
      </w:r>
      <w:r w:rsidR="002F23A0" w:rsidRPr="002F23A0">
        <w:rPr>
          <w:i/>
          <w:iCs/>
        </w:rPr>
        <w:t>A hard copy of these FAQs will be available in Member cubby-holes on 13 July.</w:t>
      </w:r>
    </w:p>
    <w:p w14:paraId="118AF8A1" w14:textId="387B7AE4" w:rsidR="003266BB" w:rsidRPr="00FF548E" w:rsidRDefault="004E1D88" w:rsidP="00FF548E">
      <w:pPr>
        <w:pStyle w:val="ListParagraph"/>
        <w:numPr>
          <w:ilvl w:val="0"/>
          <w:numId w:val="10"/>
        </w:numPr>
        <w:ind w:left="714" w:hanging="357"/>
        <w:contextualSpacing w:val="0"/>
        <w:rPr>
          <w:i/>
          <w:iCs/>
        </w:rPr>
      </w:pPr>
      <w:hyperlink r:id="rId12" w:history="1">
        <w:r w:rsidRPr="005C3B77">
          <w:rPr>
            <w:rStyle w:val="Hyperlink"/>
            <w:b/>
            <w:bCs/>
          </w:rPr>
          <w:t xml:space="preserve">Final </w:t>
        </w:r>
        <w:r w:rsidR="006B7A5B" w:rsidRPr="005C3B77">
          <w:rPr>
            <w:rStyle w:val="Hyperlink"/>
            <w:b/>
            <w:bCs/>
          </w:rPr>
          <w:t>‘</w:t>
        </w:r>
        <w:r w:rsidR="00132CBE" w:rsidRPr="005C3B77">
          <w:rPr>
            <w:rStyle w:val="Hyperlink"/>
            <w:b/>
            <w:bCs/>
          </w:rPr>
          <w:t>Waste and Recycling in Fenland</w:t>
        </w:r>
        <w:r w:rsidR="006B7A5B" w:rsidRPr="005C3B77">
          <w:rPr>
            <w:rStyle w:val="Hyperlink"/>
            <w:b/>
            <w:bCs/>
          </w:rPr>
          <w:t>’</w:t>
        </w:r>
        <w:r w:rsidR="00132CBE" w:rsidRPr="005C3B77">
          <w:rPr>
            <w:rStyle w:val="Hyperlink"/>
            <w:b/>
            <w:bCs/>
          </w:rPr>
          <w:t xml:space="preserve"> leaflet</w:t>
        </w:r>
      </w:hyperlink>
      <w:r w:rsidR="006B25A0">
        <w:t xml:space="preserve"> – </w:t>
      </w:r>
      <w:r>
        <w:t xml:space="preserve">this </w:t>
      </w:r>
      <w:r w:rsidR="006B25A0">
        <w:t>provid</w:t>
      </w:r>
      <w:r>
        <w:t>es</w:t>
      </w:r>
      <w:r w:rsidR="006B25A0">
        <w:t xml:space="preserve"> </w:t>
      </w:r>
      <w:r w:rsidR="00132CBE">
        <w:t xml:space="preserve">an overview of </w:t>
      </w:r>
      <w:r w:rsidR="006B25A0">
        <w:t xml:space="preserve">all </w:t>
      </w:r>
      <w:r w:rsidR="00132CBE">
        <w:t>waste and recycling services in Fenland</w:t>
      </w:r>
      <w:r w:rsidR="00CB1F64">
        <w:t xml:space="preserve">. </w:t>
      </w:r>
      <w:r>
        <w:t>It</w:t>
      </w:r>
      <w:r w:rsidR="006B25A0">
        <w:t xml:space="preserve"> will</w:t>
      </w:r>
      <w:r w:rsidR="00CB1F64">
        <w:t xml:space="preserve"> be delivered </w:t>
      </w:r>
      <w:r w:rsidR="00623808">
        <w:t>in</w:t>
      </w:r>
      <w:r w:rsidR="00922A6E">
        <w:t>side</w:t>
      </w:r>
      <w:r w:rsidR="00CB1F64">
        <w:t xml:space="preserve"> food waste </w:t>
      </w:r>
      <w:r w:rsidR="0069320F">
        <w:t>caddies</w:t>
      </w:r>
      <w:r w:rsidR="00922A6E">
        <w:t>, alongside the instruction leaflet.</w:t>
      </w:r>
      <w:r>
        <w:t xml:space="preserve"> </w:t>
      </w:r>
      <w:r w:rsidRPr="002F23A0">
        <w:rPr>
          <w:i/>
          <w:iCs/>
        </w:rPr>
        <w:t>A hard copy of this leaflet will be available in Member cubby-holes on 13 July.</w:t>
      </w:r>
    </w:p>
    <w:p w14:paraId="256EA9E8" w14:textId="34C2513E" w:rsidR="00AD4699" w:rsidRDefault="00933BB9" w:rsidP="00AD4699">
      <w:pPr>
        <w:pStyle w:val="Heading2"/>
      </w:pPr>
      <w:r w:rsidRPr="36F1C8B9">
        <w:t>Service launch date</w:t>
      </w:r>
      <w:r w:rsidR="000077CE">
        <w:t xml:space="preserve"> and food waste caddy deliveries</w:t>
      </w:r>
    </w:p>
    <w:p w14:paraId="623BA536" w14:textId="79EA37A2" w:rsidR="0032055B" w:rsidRPr="00876F44" w:rsidRDefault="000B67FD" w:rsidP="000077CE">
      <w:pPr>
        <w:spacing w:after="0" w:afterAutospacing="1"/>
        <w:rPr>
          <w:rFonts w:eastAsia="Aptos" w:cs="Aptos"/>
        </w:rPr>
      </w:pPr>
      <w:r>
        <w:rPr>
          <w:rFonts w:eastAsia="Aptos" w:cs="Aptos"/>
        </w:rPr>
        <w:t>We can confirm that t</w:t>
      </w:r>
      <w:r w:rsidR="7AC9B788" w:rsidRPr="00876F44">
        <w:rPr>
          <w:rFonts w:eastAsia="Aptos" w:cs="Aptos"/>
        </w:rPr>
        <w:t xml:space="preserve">he food waste recycling service will go live </w:t>
      </w:r>
      <w:r w:rsidR="009900DB">
        <w:rPr>
          <w:rFonts w:eastAsia="Aptos" w:cs="Aptos"/>
        </w:rPr>
        <w:t xml:space="preserve">in Fenland </w:t>
      </w:r>
      <w:r w:rsidR="7AC9B788" w:rsidRPr="00876F44">
        <w:rPr>
          <w:rFonts w:eastAsia="Aptos" w:cs="Aptos"/>
          <w:b/>
          <w:bCs/>
        </w:rPr>
        <w:t>week commencing 7 September 2026</w:t>
      </w:r>
      <w:r w:rsidR="000346A3" w:rsidRPr="00876F44">
        <w:rPr>
          <w:rFonts w:eastAsia="Aptos" w:cs="Aptos"/>
        </w:rPr>
        <w:t>.</w:t>
      </w:r>
    </w:p>
    <w:p w14:paraId="2BC5870E" w14:textId="7E544DBB" w:rsidR="000346A3" w:rsidRPr="00876F44" w:rsidRDefault="000346A3" w:rsidP="000077CE">
      <w:pPr>
        <w:spacing w:after="0" w:afterAutospacing="1"/>
        <w:rPr>
          <w:rFonts w:cs="Arial"/>
          <w:bCs/>
          <w:lang w:val="en"/>
        </w:rPr>
      </w:pPr>
      <w:r w:rsidRPr="00876F44">
        <w:rPr>
          <w:rFonts w:cs="Arial"/>
          <w:bCs/>
          <w:lang w:val="en"/>
        </w:rPr>
        <w:t xml:space="preserve">To help households </w:t>
      </w:r>
      <w:r w:rsidR="00B41BC9">
        <w:rPr>
          <w:rFonts w:cs="Arial"/>
          <w:bCs/>
          <w:lang w:val="en"/>
        </w:rPr>
        <w:t>prepare</w:t>
      </w:r>
      <w:r w:rsidRPr="00876F44">
        <w:rPr>
          <w:rFonts w:cs="Arial"/>
          <w:bCs/>
          <w:lang w:val="en"/>
        </w:rPr>
        <w:t xml:space="preserve">, deliveries of new food waste caddies will begin </w:t>
      </w:r>
      <w:r w:rsidRPr="00876F44">
        <w:rPr>
          <w:rFonts w:cs="Arial"/>
          <w:b/>
          <w:lang w:val="en"/>
        </w:rPr>
        <w:t>week commencing Monday 13 July</w:t>
      </w:r>
      <w:r w:rsidRPr="00876F44">
        <w:rPr>
          <w:rFonts w:cs="Arial"/>
          <w:bCs/>
          <w:lang w:val="en"/>
        </w:rPr>
        <w:t xml:space="preserve"> and continue for around </w:t>
      </w:r>
      <w:r w:rsidR="00EC5617">
        <w:rPr>
          <w:rFonts w:cs="Arial"/>
          <w:bCs/>
          <w:lang w:val="en"/>
        </w:rPr>
        <w:t>six</w:t>
      </w:r>
      <w:r w:rsidRPr="00876F44">
        <w:rPr>
          <w:rFonts w:cs="Arial"/>
          <w:bCs/>
          <w:lang w:val="en"/>
        </w:rPr>
        <w:t xml:space="preserve"> weeks. </w:t>
      </w:r>
      <w:r w:rsidR="00B41BC9">
        <w:rPr>
          <w:rFonts w:cs="Arial"/>
          <w:bCs/>
          <w:lang w:val="en"/>
        </w:rPr>
        <w:t>More</w:t>
      </w:r>
      <w:r w:rsidRPr="00876F44">
        <w:rPr>
          <w:rFonts w:cs="Arial"/>
          <w:bCs/>
          <w:lang w:val="en"/>
        </w:rPr>
        <w:t xml:space="preserve"> than 90,000 caddies </w:t>
      </w:r>
      <w:r w:rsidR="00B41BC9">
        <w:rPr>
          <w:rFonts w:cs="Arial"/>
          <w:bCs/>
          <w:lang w:val="en"/>
        </w:rPr>
        <w:t xml:space="preserve">will be delivered </w:t>
      </w:r>
      <w:r w:rsidRPr="00876F44">
        <w:rPr>
          <w:rFonts w:cs="Arial"/>
          <w:bCs/>
          <w:lang w:val="en"/>
        </w:rPr>
        <w:t>to over 45,000 homes across the district during the rollout.</w:t>
      </w:r>
    </w:p>
    <w:p w14:paraId="68583279" w14:textId="54581EB4" w:rsidR="000346A3" w:rsidRPr="00876F44" w:rsidRDefault="000346A3" w:rsidP="000346A3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sz w:val="22"/>
          <w:szCs w:val="22"/>
          <w:lang w:val="en"/>
        </w:rPr>
      </w:pPr>
      <w:r w:rsidRPr="00876F44">
        <w:rPr>
          <w:rFonts w:asciiTheme="minorHAnsi" w:hAnsiTheme="minorHAnsi" w:cs="Arial"/>
          <w:bCs/>
          <w:sz w:val="22"/>
          <w:szCs w:val="22"/>
          <w:lang w:val="en"/>
        </w:rPr>
        <w:t>Every household will receive:</w:t>
      </w:r>
    </w:p>
    <w:p w14:paraId="1A952BB8" w14:textId="77777777" w:rsidR="000346A3" w:rsidRPr="00876F44" w:rsidRDefault="000346A3" w:rsidP="000346A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="Arial"/>
          <w:bCs/>
          <w:sz w:val="22"/>
          <w:szCs w:val="22"/>
          <w:lang w:val="en"/>
        </w:rPr>
      </w:pPr>
      <w:r w:rsidRPr="00876F44">
        <w:rPr>
          <w:rFonts w:asciiTheme="minorHAnsi" w:hAnsiTheme="minorHAnsi" w:cs="Arial"/>
          <w:b/>
          <w:sz w:val="22"/>
          <w:szCs w:val="22"/>
          <w:lang w:val="en"/>
        </w:rPr>
        <w:t>A 5</w:t>
      </w:r>
      <w:r w:rsidRPr="00876F44">
        <w:rPr>
          <w:rFonts w:ascii="Cambria Math" w:hAnsi="Cambria Math" w:cs="Cambria Math"/>
          <w:b/>
          <w:sz w:val="22"/>
          <w:szCs w:val="22"/>
          <w:lang w:val="en"/>
        </w:rPr>
        <w:t>‑</w:t>
      </w:r>
      <w:r w:rsidRPr="00876F44">
        <w:rPr>
          <w:rFonts w:asciiTheme="minorHAnsi" w:hAnsiTheme="minorHAnsi" w:cs="Arial"/>
          <w:b/>
          <w:sz w:val="22"/>
          <w:szCs w:val="22"/>
          <w:lang w:val="en"/>
        </w:rPr>
        <w:t>litre indoor caddy</w:t>
      </w:r>
      <w:r w:rsidRPr="00876F44">
        <w:rPr>
          <w:rFonts w:asciiTheme="minorHAnsi" w:hAnsiTheme="minorHAnsi" w:cs="Arial"/>
          <w:bCs/>
          <w:sz w:val="22"/>
          <w:szCs w:val="22"/>
          <w:lang w:val="en"/>
        </w:rPr>
        <w:t xml:space="preserve"> – for collecting food waste in the kitchen </w:t>
      </w:r>
    </w:p>
    <w:p w14:paraId="67BAEA90" w14:textId="77777777" w:rsidR="000346A3" w:rsidRPr="00876F44" w:rsidRDefault="000346A3" w:rsidP="000346A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bCs/>
          <w:lang w:val="en" w:eastAsia="en-GB"/>
        </w:rPr>
      </w:pPr>
      <w:r w:rsidRPr="00876F44">
        <w:rPr>
          <w:rFonts w:eastAsia="Times New Roman" w:cs="Arial"/>
          <w:b/>
          <w:lang w:val="en" w:eastAsia="en-GB"/>
        </w:rPr>
        <w:t>A roll of caddy liners</w:t>
      </w:r>
      <w:r w:rsidRPr="00876F44">
        <w:rPr>
          <w:rFonts w:eastAsia="Times New Roman" w:cs="Arial"/>
          <w:bCs/>
          <w:lang w:val="en" w:eastAsia="en-GB"/>
        </w:rPr>
        <w:t xml:space="preserve"> – to make the process easier and help keep the caddy clean</w:t>
      </w:r>
    </w:p>
    <w:p w14:paraId="08C58369" w14:textId="77777777" w:rsidR="000346A3" w:rsidRPr="00876F44" w:rsidRDefault="000346A3" w:rsidP="000346A3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bCs/>
          <w:lang w:val="en" w:eastAsia="en-GB"/>
        </w:rPr>
      </w:pPr>
      <w:r w:rsidRPr="00876F44">
        <w:rPr>
          <w:rFonts w:cs="Arial"/>
          <w:b/>
          <w:lang w:val="en"/>
        </w:rPr>
        <w:t>A larger 23</w:t>
      </w:r>
      <w:r w:rsidRPr="00876F44">
        <w:rPr>
          <w:rFonts w:ascii="Cambria Math" w:hAnsi="Cambria Math" w:cs="Cambria Math"/>
          <w:b/>
          <w:lang w:val="en"/>
        </w:rPr>
        <w:t>‑</w:t>
      </w:r>
      <w:r w:rsidRPr="00876F44">
        <w:rPr>
          <w:rFonts w:cs="Arial"/>
          <w:b/>
          <w:lang w:val="en"/>
        </w:rPr>
        <w:t>litre outdoor caddy</w:t>
      </w:r>
      <w:r w:rsidRPr="00876F44">
        <w:rPr>
          <w:rFonts w:cs="Arial"/>
          <w:bCs/>
        </w:rPr>
        <w:t xml:space="preserve"> – to place out for weekly collection</w:t>
      </w:r>
    </w:p>
    <w:p w14:paraId="1C4F189B" w14:textId="77777777" w:rsidR="000346A3" w:rsidRPr="00876F44" w:rsidRDefault="000346A3" w:rsidP="00D60D4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bCs/>
          <w:lang w:val="en" w:eastAsia="en-GB"/>
        </w:rPr>
      </w:pPr>
      <w:r w:rsidRPr="00876F44">
        <w:rPr>
          <w:rFonts w:cs="Arial"/>
          <w:b/>
          <w:lang w:val="en"/>
        </w:rPr>
        <w:t>An instruction leaflet</w:t>
      </w:r>
      <w:r w:rsidRPr="00876F44">
        <w:rPr>
          <w:rFonts w:cs="Arial"/>
          <w:bCs/>
          <w:lang w:val="en"/>
        </w:rPr>
        <w:t xml:space="preserve"> – explaining how to use the new service</w:t>
      </w:r>
    </w:p>
    <w:p w14:paraId="7D3D4878" w14:textId="77777777" w:rsidR="00D60D4F" w:rsidRPr="00876F44" w:rsidRDefault="00D60D4F" w:rsidP="00D60D4F">
      <w:pPr>
        <w:spacing w:after="0" w:line="240" w:lineRule="auto"/>
      </w:pPr>
    </w:p>
    <w:p w14:paraId="6EDE3F5B" w14:textId="77777777" w:rsidR="00EC5617" w:rsidRDefault="009900DB" w:rsidP="009900DB">
      <w:pPr>
        <w:spacing w:after="0" w:line="240" w:lineRule="auto"/>
      </w:pPr>
      <w:r w:rsidRPr="009900DB">
        <w:t xml:space="preserve">This first phase of household </w:t>
      </w:r>
      <w:r>
        <w:t xml:space="preserve">caddy </w:t>
      </w:r>
      <w:r w:rsidRPr="009900DB">
        <w:t>deliveries is expected to be complete by the end of August</w:t>
      </w:r>
      <w:r>
        <w:t xml:space="preserve">. </w:t>
      </w:r>
    </w:p>
    <w:p w14:paraId="0A463D9A" w14:textId="77777777" w:rsidR="00EC5617" w:rsidRDefault="00EC5617" w:rsidP="009900DB">
      <w:pPr>
        <w:spacing w:after="0" w:line="240" w:lineRule="auto"/>
      </w:pPr>
    </w:p>
    <w:p w14:paraId="1984A612" w14:textId="5F318849" w:rsidR="009900DB" w:rsidRDefault="009900DB" w:rsidP="009900DB">
      <w:pPr>
        <w:spacing w:after="0" w:line="240" w:lineRule="auto"/>
      </w:pPr>
      <w:r>
        <w:t xml:space="preserve">Residents can then start using their caddies the week commencing 31 August, </w:t>
      </w:r>
      <w:r w:rsidRPr="009900DB">
        <w:t>a week before collections begin on 7 September.</w:t>
      </w:r>
    </w:p>
    <w:p w14:paraId="200DBDA6" w14:textId="77777777" w:rsidR="009900DB" w:rsidRDefault="009900DB" w:rsidP="009900DB">
      <w:pPr>
        <w:spacing w:after="0" w:line="240" w:lineRule="auto"/>
      </w:pPr>
    </w:p>
    <w:p w14:paraId="612031DB" w14:textId="77777777" w:rsidR="009900DB" w:rsidRDefault="009900DB" w:rsidP="009900DB">
      <w:pPr>
        <w:spacing w:after="0" w:line="240" w:lineRule="auto"/>
      </w:pPr>
    </w:p>
    <w:p w14:paraId="5B8804AF" w14:textId="77777777" w:rsidR="009900DB" w:rsidRDefault="009900DB" w:rsidP="009900DB">
      <w:pPr>
        <w:spacing w:after="0" w:line="240" w:lineRule="auto"/>
      </w:pPr>
    </w:p>
    <w:p w14:paraId="7626BD40" w14:textId="77777777" w:rsidR="00752408" w:rsidRDefault="00752408" w:rsidP="009900DB"/>
    <w:p w14:paraId="50ACDD4E" w14:textId="226B32DA" w:rsidR="009900DB" w:rsidRPr="00F1540A" w:rsidRDefault="009900DB" w:rsidP="009900DB">
      <w:pPr>
        <w:rPr>
          <w:b/>
          <w:bCs/>
        </w:rPr>
      </w:pPr>
      <w:r w:rsidRPr="00F1540A">
        <w:rPr>
          <w:b/>
          <w:bCs/>
        </w:rPr>
        <w:lastRenderedPageBreak/>
        <w:t xml:space="preserve">Caddies will be delivered to all Phase 1 </w:t>
      </w:r>
      <w:r w:rsidR="00752408" w:rsidRPr="00F1540A">
        <w:rPr>
          <w:b/>
          <w:bCs/>
        </w:rPr>
        <w:t>households</w:t>
      </w:r>
      <w:r w:rsidRPr="00F1540A">
        <w:rPr>
          <w:b/>
          <w:bCs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00DB" w14:paraId="1D2AC06D" w14:textId="77777777" w:rsidTr="003E6835">
        <w:trPr>
          <w:trHeight w:val="340"/>
        </w:trPr>
        <w:tc>
          <w:tcPr>
            <w:tcW w:w="4508" w:type="dxa"/>
          </w:tcPr>
          <w:p w14:paraId="12B2D307" w14:textId="77777777" w:rsidR="009900DB" w:rsidRDefault="009900DB" w:rsidP="003E6835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4508" w:type="dxa"/>
          </w:tcPr>
          <w:p w14:paraId="71567747" w14:textId="77777777" w:rsidR="009900DB" w:rsidRDefault="009900DB" w:rsidP="003E6835">
            <w:pPr>
              <w:rPr>
                <w:b/>
                <w:bCs/>
              </w:rPr>
            </w:pPr>
            <w:r>
              <w:rPr>
                <w:b/>
                <w:bCs/>
              </w:rPr>
              <w:t>Delivery completed by</w:t>
            </w:r>
          </w:p>
        </w:tc>
      </w:tr>
      <w:tr w:rsidR="009900DB" w14:paraId="530E65BE" w14:textId="77777777" w:rsidTr="003E6835">
        <w:trPr>
          <w:trHeight w:val="340"/>
        </w:trPr>
        <w:tc>
          <w:tcPr>
            <w:tcW w:w="4508" w:type="dxa"/>
          </w:tcPr>
          <w:p w14:paraId="0C24E327" w14:textId="77777777" w:rsidR="009900DB" w:rsidRPr="00384296" w:rsidRDefault="009900DB" w:rsidP="003E6835">
            <w:r w:rsidRPr="00384296">
              <w:t>Whittlesey/Coates/</w:t>
            </w:r>
            <w:proofErr w:type="spellStart"/>
            <w:r w:rsidRPr="00384296">
              <w:t>Benwick</w:t>
            </w:r>
            <w:proofErr w:type="spellEnd"/>
            <w:r w:rsidRPr="00384296">
              <w:t>/Turves/Westry</w:t>
            </w:r>
          </w:p>
        </w:tc>
        <w:tc>
          <w:tcPr>
            <w:tcW w:w="4508" w:type="dxa"/>
          </w:tcPr>
          <w:p w14:paraId="7E2B0291" w14:textId="77777777" w:rsidR="009900DB" w:rsidRPr="00D02B18" w:rsidRDefault="009900DB" w:rsidP="003E6835">
            <w:r w:rsidRPr="00D02B18">
              <w:t>20 July</w:t>
            </w:r>
          </w:p>
        </w:tc>
      </w:tr>
      <w:tr w:rsidR="009900DB" w14:paraId="76476CEC" w14:textId="77777777" w:rsidTr="003E6835">
        <w:trPr>
          <w:trHeight w:val="340"/>
        </w:trPr>
        <w:tc>
          <w:tcPr>
            <w:tcW w:w="4508" w:type="dxa"/>
          </w:tcPr>
          <w:p w14:paraId="6A62079B" w14:textId="77777777" w:rsidR="009900DB" w:rsidRPr="00384296" w:rsidRDefault="009900DB" w:rsidP="003E6835">
            <w:proofErr w:type="spellStart"/>
            <w:r w:rsidRPr="00384296">
              <w:t>Wimblington</w:t>
            </w:r>
            <w:proofErr w:type="spellEnd"/>
            <w:r w:rsidRPr="00384296">
              <w:t>/Doddington/ Manea/</w:t>
            </w:r>
            <w:proofErr w:type="spellStart"/>
            <w:r w:rsidRPr="00384296">
              <w:t>Stonea</w:t>
            </w:r>
            <w:proofErr w:type="spellEnd"/>
            <w:r w:rsidRPr="00384296">
              <w:t>/</w:t>
            </w:r>
            <w:proofErr w:type="spellStart"/>
            <w:r w:rsidRPr="00384296">
              <w:t>Mepal</w:t>
            </w:r>
            <w:proofErr w:type="spellEnd"/>
            <w:r w:rsidRPr="00384296">
              <w:t>/Forty Foot</w:t>
            </w:r>
          </w:p>
        </w:tc>
        <w:tc>
          <w:tcPr>
            <w:tcW w:w="4508" w:type="dxa"/>
          </w:tcPr>
          <w:p w14:paraId="4DCAC07D" w14:textId="77777777" w:rsidR="009900DB" w:rsidRPr="00D02B18" w:rsidRDefault="009900DB" w:rsidP="003E6835">
            <w:r w:rsidRPr="00D02B18">
              <w:t>23 July</w:t>
            </w:r>
          </w:p>
        </w:tc>
      </w:tr>
      <w:tr w:rsidR="009900DB" w14:paraId="3624A5AB" w14:textId="77777777" w:rsidTr="003E6835">
        <w:trPr>
          <w:trHeight w:val="340"/>
        </w:trPr>
        <w:tc>
          <w:tcPr>
            <w:tcW w:w="4508" w:type="dxa"/>
          </w:tcPr>
          <w:p w14:paraId="2D2AA10E" w14:textId="77777777" w:rsidR="009900DB" w:rsidRPr="00384296" w:rsidRDefault="009900DB" w:rsidP="003E6835">
            <w:r w:rsidRPr="00384296">
              <w:t>Chatteris/Somersham</w:t>
            </w:r>
          </w:p>
        </w:tc>
        <w:tc>
          <w:tcPr>
            <w:tcW w:w="4508" w:type="dxa"/>
          </w:tcPr>
          <w:p w14:paraId="577171B9" w14:textId="77777777" w:rsidR="009900DB" w:rsidRPr="00D02B18" w:rsidRDefault="009900DB" w:rsidP="003E6835">
            <w:r w:rsidRPr="00D02B18">
              <w:t>29 July</w:t>
            </w:r>
          </w:p>
        </w:tc>
      </w:tr>
      <w:tr w:rsidR="009900DB" w14:paraId="732D3B0A" w14:textId="77777777" w:rsidTr="003E6835">
        <w:trPr>
          <w:trHeight w:val="340"/>
        </w:trPr>
        <w:tc>
          <w:tcPr>
            <w:tcW w:w="4508" w:type="dxa"/>
          </w:tcPr>
          <w:p w14:paraId="36F45455" w14:textId="77777777" w:rsidR="009900DB" w:rsidRPr="00384296" w:rsidRDefault="009900DB" w:rsidP="003E6835">
            <w:r w:rsidRPr="00384296">
              <w:t>March/Christchurch</w:t>
            </w:r>
          </w:p>
        </w:tc>
        <w:tc>
          <w:tcPr>
            <w:tcW w:w="4508" w:type="dxa"/>
          </w:tcPr>
          <w:p w14:paraId="56541818" w14:textId="77777777" w:rsidR="009900DB" w:rsidRPr="00D02B18" w:rsidRDefault="009900DB" w:rsidP="003E6835">
            <w:r w:rsidRPr="00D02B18">
              <w:t>6 August</w:t>
            </w:r>
          </w:p>
        </w:tc>
      </w:tr>
      <w:tr w:rsidR="009900DB" w14:paraId="7CC674BD" w14:textId="77777777" w:rsidTr="003E6835">
        <w:trPr>
          <w:trHeight w:val="340"/>
        </w:trPr>
        <w:tc>
          <w:tcPr>
            <w:tcW w:w="4508" w:type="dxa"/>
          </w:tcPr>
          <w:p w14:paraId="293EE52C" w14:textId="77777777" w:rsidR="009900DB" w:rsidRPr="00384296" w:rsidRDefault="009900DB" w:rsidP="003E6835">
            <w:r w:rsidRPr="00384296">
              <w:t>Coldham/Rings End/Thorney Toll/Elm/Friday Bridge</w:t>
            </w:r>
          </w:p>
        </w:tc>
        <w:tc>
          <w:tcPr>
            <w:tcW w:w="4508" w:type="dxa"/>
          </w:tcPr>
          <w:p w14:paraId="6CEA8A3F" w14:textId="77777777" w:rsidR="009900DB" w:rsidRPr="00D02B18" w:rsidRDefault="009900DB" w:rsidP="003E6835">
            <w:r w:rsidRPr="00D02B18">
              <w:t>11 August</w:t>
            </w:r>
          </w:p>
        </w:tc>
      </w:tr>
      <w:tr w:rsidR="009900DB" w14:paraId="726AF753" w14:textId="77777777" w:rsidTr="003E6835">
        <w:trPr>
          <w:trHeight w:val="340"/>
        </w:trPr>
        <w:tc>
          <w:tcPr>
            <w:tcW w:w="4508" w:type="dxa"/>
          </w:tcPr>
          <w:p w14:paraId="64797F8D" w14:textId="77777777" w:rsidR="009900DB" w:rsidRDefault="009900DB" w:rsidP="003E6835">
            <w:r w:rsidRPr="00384296">
              <w:t>Begdale/Leverington Common/</w:t>
            </w:r>
          </w:p>
          <w:p w14:paraId="241F3F08" w14:textId="77777777" w:rsidR="009900DB" w:rsidRPr="00384296" w:rsidRDefault="009900DB" w:rsidP="003E6835">
            <w:r w:rsidRPr="00384296">
              <w:t>Wisbech St Mary/Murrow/Guyhirn</w:t>
            </w:r>
          </w:p>
        </w:tc>
        <w:tc>
          <w:tcPr>
            <w:tcW w:w="4508" w:type="dxa"/>
          </w:tcPr>
          <w:p w14:paraId="5DC1E494" w14:textId="77777777" w:rsidR="009900DB" w:rsidRPr="00D02B18" w:rsidRDefault="009900DB" w:rsidP="003E6835">
            <w:r w:rsidRPr="00D02B18">
              <w:t>13 August</w:t>
            </w:r>
          </w:p>
        </w:tc>
      </w:tr>
      <w:tr w:rsidR="009900DB" w14:paraId="16E188A7" w14:textId="77777777" w:rsidTr="003E6835">
        <w:trPr>
          <w:trHeight w:val="340"/>
        </w:trPr>
        <w:tc>
          <w:tcPr>
            <w:tcW w:w="4508" w:type="dxa"/>
          </w:tcPr>
          <w:p w14:paraId="0C9F2B22" w14:textId="77777777" w:rsidR="009900DB" w:rsidRPr="00384296" w:rsidRDefault="009900DB" w:rsidP="003E6835">
            <w:r w:rsidRPr="00384296">
              <w:t>Leverington/</w:t>
            </w:r>
            <w:proofErr w:type="spellStart"/>
            <w:r w:rsidRPr="00384296">
              <w:t>Gorefield</w:t>
            </w:r>
            <w:proofErr w:type="spellEnd"/>
            <w:r w:rsidRPr="00384296">
              <w:t>/Parson Drove/Newton/Tydd</w:t>
            </w:r>
          </w:p>
        </w:tc>
        <w:tc>
          <w:tcPr>
            <w:tcW w:w="4508" w:type="dxa"/>
          </w:tcPr>
          <w:p w14:paraId="5146741E" w14:textId="77777777" w:rsidR="009900DB" w:rsidRPr="00D02B18" w:rsidRDefault="009900DB" w:rsidP="003E6835">
            <w:r w:rsidRPr="00D02B18">
              <w:t>17 August</w:t>
            </w:r>
          </w:p>
        </w:tc>
      </w:tr>
      <w:tr w:rsidR="009900DB" w14:paraId="2A352388" w14:textId="77777777" w:rsidTr="003E6835">
        <w:trPr>
          <w:trHeight w:val="340"/>
        </w:trPr>
        <w:tc>
          <w:tcPr>
            <w:tcW w:w="4508" w:type="dxa"/>
          </w:tcPr>
          <w:p w14:paraId="65443BC4" w14:textId="77777777" w:rsidR="009900DB" w:rsidRPr="00384296" w:rsidRDefault="009900DB" w:rsidP="003E6835">
            <w:r w:rsidRPr="00384296">
              <w:t>Wisbech</w:t>
            </w:r>
          </w:p>
        </w:tc>
        <w:tc>
          <w:tcPr>
            <w:tcW w:w="4508" w:type="dxa"/>
          </w:tcPr>
          <w:p w14:paraId="05B5CAE3" w14:textId="77777777" w:rsidR="009900DB" w:rsidRPr="00D02B18" w:rsidRDefault="009900DB" w:rsidP="003E6835">
            <w:r w:rsidRPr="00D02B18">
              <w:t>25 August</w:t>
            </w:r>
          </w:p>
        </w:tc>
      </w:tr>
    </w:tbl>
    <w:p w14:paraId="7F17FBE8" w14:textId="77777777" w:rsidR="009900DB" w:rsidRDefault="009900DB" w:rsidP="00D60D4F">
      <w:pPr>
        <w:spacing w:after="0" w:line="240" w:lineRule="auto"/>
      </w:pPr>
    </w:p>
    <w:p w14:paraId="792DD633" w14:textId="77777777" w:rsidR="00EC5617" w:rsidRDefault="00EC5617" w:rsidP="00D60D4F">
      <w:pPr>
        <w:spacing w:after="0" w:line="240" w:lineRule="auto"/>
      </w:pPr>
    </w:p>
    <w:p w14:paraId="04D22C59" w14:textId="3BDD1459" w:rsidR="007E745C" w:rsidRDefault="00EC5617" w:rsidP="00D60D4F">
      <w:pPr>
        <w:spacing w:after="0" w:line="240" w:lineRule="auto"/>
      </w:pPr>
      <w:r w:rsidRPr="00EC5617">
        <w:t xml:space="preserve">Caddy deliveries to town centre flats and communal properties will form </w:t>
      </w:r>
      <w:r>
        <w:t>P</w:t>
      </w:r>
      <w:r w:rsidRPr="00EC5617">
        <w:t xml:space="preserve">hase </w:t>
      </w:r>
      <w:r>
        <w:t>2</w:t>
      </w:r>
      <w:r w:rsidRPr="00EC5617">
        <w:t xml:space="preserve"> of the service rollout later this year and will be tailored to the needs of each property.</w:t>
      </w:r>
      <w:r>
        <w:t xml:space="preserve"> </w:t>
      </w:r>
      <w:r w:rsidR="007D5447" w:rsidRPr="00876F44">
        <w:t>We</w:t>
      </w:r>
      <w:r w:rsidR="00EF162A" w:rsidRPr="00876F44">
        <w:t>’</w:t>
      </w:r>
      <w:r w:rsidR="007D5447" w:rsidRPr="00876F44">
        <w:t>ll update you further on this nearer the time.</w:t>
      </w:r>
      <w:r w:rsidR="00D60D4F" w:rsidRPr="00876F44">
        <w:t xml:space="preserve"> </w:t>
      </w:r>
    </w:p>
    <w:p w14:paraId="5B5D87B4" w14:textId="77777777" w:rsidR="00F1540A" w:rsidRDefault="00F1540A" w:rsidP="00D60D4F">
      <w:pPr>
        <w:spacing w:after="0" w:line="240" w:lineRule="auto"/>
      </w:pPr>
    </w:p>
    <w:p w14:paraId="18C37E70" w14:textId="2B50D578" w:rsidR="000077CE" w:rsidRDefault="000077CE" w:rsidP="000077CE">
      <w:pPr>
        <w:pStyle w:val="Heading2"/>
      </w:pPr>
      <w:r w:rsidRPr="00E53E4F">
        <w:t>Food waste collection vehicle</w:t>
      </w:r>
      <w:r w:rsidR="00600018" w:rsidRPr="00E53E4F">
        <w:t xml:space="preserve"> update</w:t>
      </w:r>
    </w:p>
    <w:p w14:paraId="0CA0F116" w14:textId="64708E01" w:rsidR="00F1540A" w:rsidRPr="000346A3" w:rsidRDefault="00E53E4F" w:rsidP="00F1540A">
      <w:r w:rsidRPr="00E53E4F">
        <w:t xml:space="preserve">The </w:t>
      </w:r>
      <w:r>
        <w:t xml:space="preserve">Council’s eight food waste collection </w:t>
      </w:r>
      <w:r w:rsidRPr="00E53E4F">
        <w:t xml:space="preserve">vehicles are </w:t>
      </w:r>
      <w:r>
        <w:t xml:space="preserve">now fully </w:t>
      </w:r>
      <w:r w:rsidRPr="00E53E4F">
        <w:t xml:space="preserve">built and </w:t>
      </w:r>
      <w:r>
        <w:t>undergoing</w:t>
      </w:r>
      <w:r w:rsidRPr="00E53E4F">
        <w:t xml:space="preserve"> final pre-delivery checks. We expect them onsite within a week</w:t>
      </w:r>
      <w:r w:rsidR="00F1540A">
        <w:t>.</w:t>
      </w:r>
    </w:p>
    <w:p w14:paraId="650BD401" w14:textId="4E063FE1" w:rsidR="29E82169" w:rsidRDefault="29E82169" w:rsidP="00AD4699">
      <w:pPr>
        <w:pStyle w:val="Heading2"/>
      </w:pPr>
      <w:r w:rsidRPr="36F1C8B9">
        <w:t>Communications plan</w:t>
      </w:r>
    </w:p>
    <w:p w14:paraId="0DA2817C" w14:textId="61A9187D" w:rsidR="29E82169" w:rsidRDefault="29E82169">
      <w:r>
        <w:t>A comprehensive communications plan, led by Cllr Steve Tierney, is being implemented to ensure residents are fully informed and prepared for the new service.</w:t>
      </w:r>
    </w:p>
    <w:p w14:paraId="46091DAD" w14:textId="5B7BC259" w:rsidR="29E82169" w:rsidRPr="003458CB" w:rsidRDefault="003458CB">
      <w:pPr>
        <w:rPr>
          <w:b/>
          <w:bCs/>
        </w:rPr>
      </w:pPr>
      <w:r w:rsidRPr="003458CB">
        <w:rPr>
          <w:b/>
          <w:bCs/>
        </w:rPr>
        <w:t>Completed activity:</w:t>
      </w:r>
    </w:p>
    <w:p w14:paraId="5BA7CE92" w14:textId="59FAF1C7" w:rsidR="000077CE" w:rsidRDefault="29E82169" w:rsidP="000077CE">
      <w:pPr>
        <w:pStyle w:val="ListParagraph"/>
        <w:numPr>
          <w:ilvl w:val="0"/>
          <w:numId w:val="2"/>
        </w:numPr>
      </w:pPr>
      <w:r>
        <w:t xml:space="preserve">Rebrand of all waste and recycling service materials to ensure a </w:t>
      </w:r>
      <w:r w:rsidR="003458CB">
        <w:t>consistent</w:t>
      </w:r>
      <w:r>
        <w:t xml:space="preserve"> look and feel across all services, including blue and green bins, and garden waste, trade waste and bulky waste services.</w:t>
      </w:r>
    </w:p>
    <w:p w14:paraId="5947FC9B" w14:textId="20E1585C" w:rsidR="29E82169" w:rsidRDefault="29E82169" w:rsidP="36F1C8B9">
      <w:pPr>
        <w:pStyle w:val="ListParagraph"/>
        <w:numPr>
          <w:ilvl w:val="0"/>
          <w:numId w:val="2"/>
        </w:numPr>
      </w:pPr>
      <w:r>
        <w:t xml:space="preserve">Launch of a dedicated webpage: </w:t>
      </w:r>
      <w:hyperlink r:id="rId13">
        <w:r w:rsidRPr="36F1C8B9">
          <w:rPr>
            <w:rStyle w:val="Hyperlink"/>
          </w:rPr>
          <w:t>fenland.gov.uk/</w:t>
        </w:r>
        <w:proofErr w:type="spellStart"/>
        <w:r w:rsidRPr="36F1C8B9">
          <w:rPr>
            <w:rStyle w:val="Hyperlink"/>
          </w:rPr>
          <w:t>foodwaste</w:t>
        </w:r>
        <w:proofErr w:type="spellEnd"/>
      </w:hyperlink>
      <w:r w:rsidR="003458CB">
        <w:t xml:space="preserve">, including </w:t>
      </w:r>
      <w:r>
        <w:t>regularly updated FAQs</w:t>
      </w:r>
      <w:r w:rsidR="003458CB">
        <w:t>.</w:t>
      </w:r>
    </w:p>
    <w:p w14:paraId="5E7435EE" w14:textId="00078E01" w:rsidR="29E82169" w:rsidRDefault="29E82169" w:rsidP="36F1C8B9">
      <w:pPr>
        <w:pStyle w:val="ListParagraph"/>
        <w:numPr>
          <w:ilvl w:val="0"/>
          <w:numId w:val="2"/>
        </w:numPr>
      </w:pPr>
      <w:r>
        <w:t>Information packs for Members, town and parish councils, and landlords</w:t>
      </w:r>
      <w:r w:rsidR="003458CB">
        <w:t>.</w:t>
      </w:r>
    </w:p>
    <w:p w14:paraId="6ECA84B2" w14:textId="12616752" w:rsidR="00AD4699" w:rsidRDefault="29E82169" w:rsidP="000077CE">
      <w:pPr>
        <w:pStyle w:val="ListParagraph"/>
        <w:numPr>
          <w:ilvl w:val="0"/>
          <w:numId w:val="2"/>
        </w:numPr>
      </w:pPr>
      <w:r>
        <w:t>Food waste service information in the bi-annual bin calendars delivered to all households in November 2025 and March 2026.</w:t>
      </w:r>
    </w:p>
    <w:p w14:paraId="281D2207" w14:textId="3CDF704A" w:rsidR="29E82169" w:rsidRDefault="29E82169" w:rsidP="36F1C8B9">
      <w:pPr>
        <w:pStyle w:val="ListParagraph"/>
        <w:numPr>
          <w:ilvl w:val="0"/>
          <w:numId w:val="2"/>
        </w:numPr>
      </w:pPr>
      <w:r>
        <w:t>Social media video explainer and press engagement</w:t>
      </w:r>
      <w:r w:rsidR="003458CB">
        <w:t>.</w:t>
      </w:r>
    </w:p>
    <w:p w14:paraId="094577FE" w14:textId="3B8B8595" w:rsidR="29E82169" w:rsidRDefault="29E82169" w:rsidP="36F1C8B9">
      <w:pPr>
        <w:pStyle w:val="ListParagraph"/>
        <w:numPr>
          <w:ilvl w:val="0"/>
          <w:numId w:val="2"/>
        </w:numPr>
      </w:pPr>
      <w:r>
        <w:t>Recruitment day materials, including banners, social media and press engagement.</w:t>
      </w:r>
    </w:p>
    <w:p w14:paraId="7A146998" w14:textId="77777777" w:rsidR="008E2070" w:rsidRDefault="008E2070">
      <w:pPr>
        <w:rPr>
          <w:b/>
          <w:bCs/>
        </w:rPr>
      </w:pPr>
    </w:p>
    <w:p w14:paraId="0B0647FB" w14:textId="77777777" w:rsidR="008E2070" w:rsidRDefault="008E2070">
      <w:pPr>
        <w:rPr>
          <w:b/>
          <w:bCs/>
        </w:rPr>
      </w:pPr>
    </w:p>
    <w:p w14:paraId="0A67E701" w14:textId="77777777" w:rsidR="00077D53" w:rsidRDefault="00077D53">
      <w:pPr>
        <w:rPr>
          <w:b/>
          <w:bCs/>
        </w:rPr>
      </w:pPr>
    </w:p>
    <w:p w14:paraId="36BFFE6A" w14:textId="77777777" w:rsidR="008E2070" w:rsidRDefault="008E2070">
      <w:pPr>
        <w:rPr>
          <w:b/>
          <w:bCs/>
        </w:rPr>
      </w:pPr>
    </w:p>
    <w:p w14:paraId="16730023" w14:textId="0B0415AB" w:rsidR="29E82169" w:rsidRPr="003458CB" w:rsidRDefault="29E82169">
      <w:pPr>
        <w:rPr>
          <w:b/>
          <w:bCs/>
        </w:rPr>
      </w:pPr>
      <w:r w:rsidRPr="003458CB">
        <w:rPr>
          <w:b/>
          <w:bCs/>
        </w:rPr>
        <w:lastRenderedPageBreak/>
        <w:t xml:space="preserve">Upcoming </w:t>
      </w:r>
      <w:r w:rsidR="003458CB" w:rsidRPr="003458CB">
        <w:rPr>
          <w:b/>
          <w:bCs/>
        </w:rPr>
        <w:t>activity:</w:t>
      </w:r>
    </w:p>
    <w:p w14:paraId="290ED775" w14:textId="56A312D0" w:rsidR="29E82169" w:rsidRDefault="29E82169" w:rsidP="36F1C8B9">
      <w:pPr>
        <w:pStyle w:val="ListParagraph"/>
        <w:numPr>
          <w:ilvl w:val="0"/>
          <w:numId w:val="12"/>
        </w:numPr>
      </w:pPr>
      <w:r>
        <w:t xml:space="preserve">Food waste liveries applied to </w:t>
      </w:r>
      <w:r w:rsidR="003458CB">
        <w:t xml:space="preserve">the </w:t>
      </w:r>
      <w:r w:rsidR="00177CAE">
        <w:t xml:space="preserve">new </w:t>
      </w:r>
      <w:r w:rsidR="003458CB">
        <w:t xml:space="preserve">food waste </w:t>
      </w:r>
      <w:r>
        <w:t>vehicles</w:t>
      </w:r>
    </w:p>
    <w:p w14:paraId="09787709" w14:textId="7B7A7B62" w:rsidR="29E82169" w:rsidRDefault="00177CAE" w:rsidP="36F1C8B9">
      <w:pPr>
        <w:pStyle w:val="ListParagraph"/>
        <w:numPr>
          <w:ilvl w:val="0"/>
          <w:numId w:val="12"/>
        </w:numPr>
      </w:pPr>
      <w:r>
        <w:t>Delivery of the f</w:t>
      </w:r>
      <w:r w:rsidR="29E82169">
        <w:t>ood waste instruction leaflet with caddies</w:t>
      </w:r>
    </w:p>
    <w:p w14:paraId="5F4B50F3" w14:textId="28420843" w:rsidR="29E82169" w:rsidRDefault="00177CAE" w:rsidP="36F1C8B9">
      <w:pPr>
        <w:pStyle w:val="ListParagraph"/>
        <w:numPr>
          <w:ilvl w:val="0"/>
          <w:numId w:val="12"/>
        </w:numPr>
      </w:pPr>
      <w:r>
        <w:t xml:space="preserve">A </w:t>
      </w:r>
      <w:r w:rsidR="002532B4">
        <w:t>seven</w:t>
      </w:r>
      <w:r>
        <w:t>-week s</w:t>
      </w:r>
      <w:r w:rsidR="29E82169">
        <w:t xml:space="preserve">ocial media campaign </w:t>
      </w:r>
      <w:r>
        <w:t xml:space="preserve">during the </w:t>
      </w:r>
      <w:r w:rsidR="29E82169">
        <w:t>caddy delivery period</w:t>
      </w:r>
    </w:p>
    <w:p w14:paraId="639BEAB7" w14:textId="190007E0" w:rsidR="29E82169" w:rsidRDefault="29E82169" w:rsidP="36F1C8B9">
      <w:pPr>
        <w:pStyle w:val="ListParagraph"/>
        <w:numPr>
          <w:ilvl w:val="0"/>
          <w:numId w:val="12"/>
        </w:numPr>
      </w:pPr>
      <w:r>
        <w:t xml:space="preserve">Friendly ‘No food in here please’ materials to </w:t>
      </w:r>
      <w:r w:rsidR="00177CAE">
        <w:t>encourage correct bin</w:t>
      </w:r>
      <w:r>
        <w:t xml:space="preserve"> use and</w:t>
      </w:r>
      <w:r w:rsidR="00177CAE">
        <w:t xml:space="preserve"> </w:t>
      </w:r>
      <w:r>
        <w:t>participation in the service.</w:t>
      </w:r>
    </w:p>
    <w:p w14:paraId="62DAFFE3" w14:textId="068679E3" w:rsidR="29E82169" w:rsidRDefault="29E82169" w:rsidP="00AD4699">
      <w:pPr>
        <w:pStyle w:val="Heading2"/>
      </w:pPr>
      <w:r w:rsidRPr="36F1C8B9">
        <w:t>Key communications messages</w:t>
      </w:r>
    </w:p>
    <w:p w14:paraId="539B8C27" w14:textId="55E3C83A" w:rsidR="29E82169" w:rsidRDefault="29E82169" w:rsidP="36F1C8B9">
      <w:pPr>
        <w:pStyle w:val="ListParagraph"/>
        <w:numPr>
          <w:ilvl w:val="0"/>
          <w:numId w:val="3"/>
        </w:numPr>
      </w:pPr>
      <w:r w:rsidRPr="36F1C8B9">
        <w:rPr>
          <w:b/>
          <w:bCs/>
        </w:rPr>
        <w:t>New service to meet national food waste legislation</w:t>
      </w:r>
      <w:r>
        <w:t>: Funded by Government, so no strain on local taxpayers.</w:t>
      </w:r>
    </w:p>
    <w:p w14:paraId="4C7C7846" w14:textId="09ECAA6F" w:rsidR="29E82169" w:rsidRDefault="29E82169" w:rsidP="36F1C8B9">
      <w:pPr>
        <w:pStyle w:val="ListParagraph"/>
        <w:numPr>
          <w:ilvl w:val="0"/>
          <w:numId w:val="3"/>
        </w:numPr>
      </w:pPr>
      <w:r w:rsidRPr="36F1C8B9">
        <w:rPr>
          <w:b/>
          <w:bCs/>
        </w:rPr>
        <w:t>Same collection day:</w:t>
      </w:r>
      <w:r>
        <w:t xml:space="preserve"> You’ll receive an indoor food waste caddy and a larger outdoor caddy</w:t>
      </w:r>
      <w:r w:rsidR="00C56654">
        <w:t>. The outdoor caddy</w:t>
      </w:r>
      <w:r>
        <w:t xml:space="preserve"> will be collected on the same day as your blue and green bins.</w:t>
      </w:r>
    </w:p>
    <w:p w14:paraId="53CBCF5B" w14:textId="33FD1F0E" w:rsidR="29E82169" w:rsidRDefault="29E82169" w:rsidP="36F1C8B9">
      <w:pPr>
        <w:pStyle w:val="ListParagraph"/>
        <w:numPr>
          <w:ilvl w:val="0"/>
          <w:numId w:val="3"/>
        </w:numPr>
      </w:pPr>
      <w:r w:rsidRPr="36F1C8B9">
        <w:rPr>
          <w:b/>
          <w:bCs/>
        </w:rPr>
        <w:t>Weekly collections</w:t>
      </w:r>
      <w:r>
        <w:t xml:space="preserve">: </w:t>
      </w:r>
      <w:r w:rsidR="7CFCE7AC" w:rsidRPr="36F1C8B9">
        <w:t>With food waste collected every week, you’ll have more space in your green bin and fewer smells, as food is removed more often.</w:t>
      </w:r>
    </w:p>
    <w:p w14:paraId="57DFE1ED" w14:textId="60061546" w:rsidR="29E82169" w:rsidRDefault="29E82169" w:rsidP="36F1C8B9">
      <w:pPr>
        <w:pStyle w:val="ListParagraph"/>
        <w:numPr>
          <w:ilvl w:val="0"/>
          <w:numId w:val="3"/>
        </w:numPr>
      </w:pPr>
      <w:r w:rsidRPr="36F1C8B9">
        <w:rPr>
          <w:b/>
          <w:bCs/>
        </w:rPr>
        <w:t>Good for the environment</w:t>
      </w:r>
      <w:r>
        <w:t>: Instead of being sent to landfill</w:t>
      </w:r>
      <w:r w:rsidR="00C56654">
        <w:t xml:space="preserve"> or energy from waste </w:t>
      </w:r>
      <w:r w:rsidR="003429C7">
        <w:t>plants</w:t>
      </w:r>
      <w:r>
        <w:t>, your food waste will be recycled into clean, green energy and fertiliser for local farms.</w:t>
      </w:r>
    </w:p>
    <w:p w14:paraId="7A24E27F" w14:textId="5DE7F2C7" w:rsidR="006B7A5B" w:rsidRDefault="29E82169" w:rsidP="006B7A5B">
      <w:pPr>
        <w:pStyle w:val="ListParagraph"/>
        <w:numPr>
          <w:ilvl w:val="0"/>
          <w:numId w:val="3"/>
        </w:numPr>
      </w:pPr>
      <w:r w:rsidRPr="36F1C8B9">
        <w:rPr>
          <w:b/>
          <w:bCs/>
        </w:rPr>
        <w:t>Optional</w:t>
      </w:r>
      <w:r>
        <w:t>: We’re confident you’ll enjoy the benefits, but you don’t have to use the service if you don’t want to.</w:t>
      </w:r>
    </w:p>
    <w:p w14:paraId="58DE059F" w14:textId="77777777" w:rsidR="00254CF1" w:rsidRDefault="00254CF1" w:rsidP="00254CF1">
      <w:pPr>
        <w:pStyle w:val="ListParagraph"/>
      </w:pPr>
    </w:p>
    <w:p w14:paraId="03B45665" w14:textId="700B48B9" w:rsidR="0032055B" w:rsidRPr="0032055B" w:rsidRDefault="0032055B" w:rsidP="00AD4699">
      <w:pPr>
        <w:pStyle w:val="Heading2"/>
      </w:pPr>
      <w:r w:rsidRPr="36F1C8B9">
        <w:t>Recruitment and staffing</w:t>
      </w:r>
    </w:p>
    <w:p w14:paraId="243B28FC" w14:textId="0B3D16CC" w:rsidR="00D12B66" w:rsidRDefault="0032055B" w:rsidP="00AD4699">
      <w:pPr>
        <w:spacing w:after="0"/>
      </w:pPr>
      <w:r>
        <w:t xml:space="preserve">The recruitment day held in January </w:t>
      </w:r>
      <w:r w:rsidR="00BE57B8">
        <w:t xml:space="preserve">2026 </w:t>
      </w:r>
      <w:r>
        <w:t xml:space="preserve">exceeded expectations, with over 100 people attending. Following interviews and assessments, </w:t>
      </w:r>
      <w:r w:rsidR="0006337F">
        <w:t xml:space="preserve">20 </w:t>
      </w:r>
      <w:r>
        <w:t>refuse drivers and collectors have been appointed. They will begin their roles in</w:t>
      </w:r>
      <w:r w:rsidR="0006337F">
        <w:t xml:space="preserve"> July </w:t>
      </w:r>
      <w:r>
        <w:t>2026, supporting the operational setup and assisting with the delivery of caddies and bins ahead of the service launch.</w:t>
      </w:r>
    </w:p>
    <w:p w14:paraId="660B9F76" w14:textId="77777777" w:rsidR="00876F44" w:rsidRDefault="00876F44" w:rsidP="00AD4699">
      <w:pPr>
        <w:spacing w:after="0"/>
      </w:pPr>
    </w:p>
    <w:p w14:paraId="7036F830" w14:textId="6D595217" w:rsidR="00503FE8" w:rsidRPr="00503FE8" w:rsidRDefault="00503FE8" w:rsidP="00AD4699">
      <w:pPr>
        <w:pStyle w:val="Heading2"/>
      </w:pPr>
      <w:r w:rsidRPr="36F1C8B9">
        <w:t>Funding</w:t>
      </w:r>
      <w:r w:rsidR="0018723A" w:rsidRPr="36F1C8B9">
        <w:t xml:space="preserve"> update</w:t>
      </w:r>
    </w:p>
    <w:p w14:paraId="2C72B87D" w14:textId="23FC5DE3" w:rsidR="00503FE8" w:rsidRDefault="0018723A" w:rsidP="0018723A">
      <w:pPr>
        <w:spacing w:after="0"/>
      </w:pPr>
      <w:r>
        <w:t>As you’re aware, t</w:t>
      </w:r>
      <w:r w:rsidR="00503FE8">
        <w:t xml:space="preserve">he new service is funded by the </w:t>
      </w:r>
      <w:r w:rsidR="00BA407D">
        <w:t xml:space="preserve">Government’s </w:t>
      </w:r>
      <w:r w:rsidR="00503FE8" w:rsidRPr="00503FE8">
        <w:t>Department for Environment, Food and Rural Affairs (Defra)</w:t>
      </w:r>
      <w:r w:rsidR="00503FE8">
        <w:t xml:space="preserve">, which </w:t>
      </w:r>
      <w:r w:rsidR="0006337F">
        <w:t>has</w:t>
      </w:r>
      <w:r w:rsidR="00503FE8">
        <w:t xml:space="preserve"> provid</w:t>
      </w:r>
      <w:r w:rsidR="0006337F">
        <w:t>ed</w:t>
      </w:r>
      <w:r w:rsidR="00503FE8">
        <w:t xml:space="preserve"> Fenland District Council with:</w:t>
      </w:r>
    </w:p>
    <w:p w14:paraId="16D10D71" w14:textId="77777777" w:rsidR="00503FE8" w:rsidRDefault="00C841C5" w:rsidP="0018723A">
      <w:pPr>
        <w:pStyle w:val="ListParagraph"/>
        <w:numPr>
          <w:ilvl w:val="0"/>
          <w:numId w:val="1"/>
        </w:numPr>
        <w:spacing w:after="0"/>
      </w:pPr>
      <w:r w:rsidRPr="00C841C5">
        <w:t xml:space="preserve">£1,061,991 </w:t>
      </w:r>
      <w:r w:rsidR="00503FE8">
        <w:t>in</w:t>
      </w:r>
      <w:r w:rsidRPr="00C841C5">
        <w:t xml:space="preserve"> capital funding</w:t>
      </w:r>
      <w:r w:rsidR="00914BFC">
        <w:t>,</w:t>
      </w:r>
      <w:r w:rsidRPr="00C841C5">
        <w:t xml:space="preserve"> </w:t>
      </w:r>
      <w:r w:rsidR="00503FE8">
        <w:t>and</w:t>
      </w:r>
    </w:p>
    <w:p w14:paraId="0E0EE3F4" w14:textId="77777777" w:rsidR="00503FE8" w:rsidRDefault="00C841C5" w:rsidP="0018723A">
      <w:pPr>
        <w:pStyle w:val="ListParagraph"/>
        <w:numPr>
          <w:ilvl w:val="0"/>
          <w:numId w:val="1"/>
        </w:numPr>
        <w:spacing w:after="0"/>
      </w:pPr>
      <w:r w:rsidRPr="00C841C5">
        <w:t>£379,000 of transitional revenue funding</w:t>
      </w:r>
    </w:p>
    <w:p w14:paraId="45881D3B" w14:textId="16AC462A" w:rsidR="0018723A" w:rsidRDefault="00F17B2A" w:rsidP="36F1C8B9">
      <w:pPr>
        <w:pStyle w:val="ListParagraph"/>
        <w:numPr>
          <w:ilvl w:val="0"/>
          <w:numId w:val="1"/>
        </w:numPr>
        <w:spacing w:after="0"/>
      </w:pPr>
      <w:r>
        <w:t xml:space="preserve">New Burdens </w:t>
      </w:r>
      <w:r w:rsidR="0006337F">
        <w:t xml:space="preserve">Grant </w:t>
      </w:r>
      <w:r>
        <w:t xml:space="preserve">Funding </w:t>
      </w:r>
      <w:r w:rsidR="0006337F">
        <w:t>towards</w:t>
      </w:r>
      <w:r>
        <w:t xml:space="preserve"> revenue costs</w:t>
      </w:r>
    </w:p>
    <w:p w14:paraId="1A263F29" w14:textId="77777777" w:rsidR="00AD4699" w:rsidRDefault="00AD4699" w:rsidP="003C56A0">
      <w:pPr>
        <w:rPr>
          <w:b/>
          <w:bCs/>
        </w:rPr>
      </w:pPr>
    </w:p>
    <w:p w14:paraId="4947E727" w14:textId="6306E258" w:rsidR="007946E1" w:rsidRDefault="00D21A5B" w:rsidP="00AD4699">
      <w:pPr>
        <w:pStyle w:val="Heading2"/>
      </w:pPr>
      <w:r w:rsidRPr="00D21A5B">
        <w:t>For further information, please contact:</w:t>
      </w:r>
    </w:p>
    <w:p w14:paraId="313FF082" w14:textId="1962F0A1" w:rsidR="007946E1" w:rsidRPr="00DA321D" w:rsidRDefault="00D21A5B" w:rsidP="00DA321D">
      <w:pPr>
        <w:pStyle w:val="ListParagraph"/>
        <w:numPr>
          <w:ilvl w:val="0"/>
          <w:numId w:val="9"/>
        </w:numPr>
        <w:rPr>
          <w:b/>
          <w:bCs/>
        </w:rPr>
      </w:pPr>
      <w:r w:rsidRPr="00DA321D">
        <w:rPr>
          <w:b/>
          <w:bCs/>
        </w:rPr>
        <w:t>Cllr Steve Tierney</w:t>
      </w:r>
      <w:r>
        <w:t>, Portfolio Holder for Recycling and Refuse Collection</w:t>
      </w:r>
      <w:r w:rsidR="00AF5601">
        <w:t xml:space="preserve">: </w:t>
      </w:r>
      <w:hyperlink r:id="rId14" w:history="1">
        <w:r w:rsidR="00AF5601" w:rsidRPr="00AF5601">
          <w:rPr>
            <w:rStyle w:val="Hyperlink"/>
          </w:rPr>
          <w:t>STierney@fenland.gov.uk</w:t>
        </w:r>
      </w:hyperlink>
    </w:p>
    <w:p w14:paraId="13803216" w14:textId="7DDA498E" w:rsidR="00D21A5B" w:rsidRPr="0025666D" w:rsidRDefault="00D21A5B" w:rsidP="00DA321D">
      <w:pPr>
        <w:pStyle w:val="ListParagraph"/>
        <w:numPr>
          <w:ilvl w:val="0"/>
          <w:numId w:val="9"/>
        </w:numPr>
        <w:rPr>
          <w:b/>
          <w:bCs/>
        </w:rPr>
      </w:pPr>
      <w:r w:rsidRPr="00DA321D">
        <w:rPr>
          <w:b/>
          <w:bCs/>
        </w:rPr>
        <w:t>Mark Mathews</w:t>
      </w:r>
      <w:r>
        <w:t>, Head of Environmental Services</w:t>
      </w:r>
      <w:r w:rsidR="00AF5601">
        <w:t xml:space="preserve">: </w:t>
      </w:r>
      <w:hyperlink r:id="rId15" w:history="1">
        <w:r w:rsidR="00AF5601" w:rsidRPr="00AF5601">
          <w:rPr>
            <w:rStyle w:val="Hyperlink"/>
          </w:rPr>
          <w:t>mmathews@fenland.gov.uk</w:t>
        </w:r>
      </w:hyperlink>
    </w:p>
    <w:p w14:paraId="52379AB5" w14:textId="7437DB17" w:rsidR="0025666D" w:rsidRPr="0025666D" w:rsidRDefault="0025666D" w:rsidP="00DA321D">
      <w:pPr>
        <w:pStyle w:val="ListParagraph"/>
        <w:numPr>
          <w:ilvl w:val="0"/>
          <w:numId w:val="9"/>
        </w:numPr>
      </w:pPr>
      <w:r>
        <w:rPr>
          <w:b/>
          <w:bCs/>
        </w:rPr>
        <w:t xml:space="preserve">Carol Pilson, </w:t>
      </w:r>
      <w:r w:rsidRPr="0025666D">
        <w:t>Corporate Director</w:t>
      </w:r>
      <w:r w:rsidR="00AF5601">
        <w:t xml:space="preserve">: </w:t>
      </w:r>
      <w:hyperlink r:id="rId16" w:history="1">
        <w:r w:rsidR="00AF5601" w:rsidRPr="00AF5601">
          <w:rPr>
            <w:rStyle w:val="Hyperlink"/>
          </w:rPr>
          <w:t>cpilson@fenland.gov.uk</w:t>
        </w:r>
      </w:hyperlink>
    </w:p>
    <w:sectPr w:rsidR="0025666D" w:rsidRPr="0025666D" w:rsidSect="00142E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B85C" w14:textId="77777777" w:rsidR="00A665DF" w:rsidRDefault="00A665DF" w:rsidP="00142E88">
      <w:pPr>
        <w:spacing w:after="0" w:line="240" w:lineRule="auto"/>
      </w:pPr>
      <w:r>
        <w:separator/>
      </w:r>
    </w:p>
  </w:endnote>
  <w:endnote w:type="continuationSeparator" w:id="0">
    <w:p w14:paraId="16DDBEEA" w14:textId="77777777" w:rsidR="00A665DF" w:rsidRDefault="00A665DF" w:rsidP="0014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15F8" w14:textId="77777777" w:rsidR="00DC3A2E" w:rsidRDefault="00DC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729E" w14:textId="77777777" w:rsidR="00DC3A2E" w:rsidRDefault="00DC3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925A" w14:textId="77777777" w:rsidR="00DC3A2E" w:rsidRDefault="00DC3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38E3" w14:textId="77777777" w:rsidR="00A665DF" w:rsidRDefault="00A665DF" w:rsidP="00142E88">
      <w:pPr>
        <w:spacing w:after="0" w:line="240" w:lineRule="auto"/>
      </w:pPr>
      <w:r>
        <w:separator/>
      </w:r>
    </w:p>
  </w:footnote>
  <w:footnote w:type="continuationSeparator" w:id="0">
    <w:p w14:paraId="2C2BF2B1" w14:textId="77777777" w:rsidR="00A665DF" w:rsidRDefault="00A665DF" w:rsidP="0014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26CA" w14:textId="77777777" w:rsidR="00DC3A2E" w:rsidRDefault="00DC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83F5" w14:textId="1A78AD7D" w:rsidR="00142E88" w:rsidRDefault="00142E8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67C026" wp14:editId="22C6DA54">
          <wp:simplePos x="0" y="0"/>
          <wp:positionH relativeFrom="column">
            <wp:posOffset>-914077</wp:posOffset>
          </wp:positionH>
          <wp:positionV relativeFrom="page">
            <wp:posOffset>11220</wp:posOffset>
          </wp:positionV>
          <wp:extent cx="7541249" cy="10662920"/>
          <wp:effectExtent l="0" t="0" r="3175" b="5080"/>
          <wp:wrapNone/>
          <wp:docPr id="1986452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45229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49" cy="1066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11FF" w14:textId="66E74501" w:rsidR="00142E88" w:rsidRDefault="00C3661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4F35EB" wp14:editId="7735AAB2">
              <wp:simplePos x="0" y="0"/>
              <wp:positionH relativeFrom="column">
                <wp:posOffset>3390900</wp:posOffset>
              </wp:positionH>
              <wp:positionV relativeFrom="paragraph">
                <wp:posOffset>13970</wp:posOffset>
              </wp:positionV>
              <wp:extent cx="2585720" cy="5581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5720" cy="558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45D31" w14:textId="77777777" w:rsidR="007A20F1" w:rsidRPr="00C36618" w:rsidRDefault="007A20F1" w:rsidP="007A20F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C36618">
                            <w:rPr>
                              <w:color w:val="FFFFFF" w:themeColor="background1"/>
                            </w:rPr>
                            <w:t xml:space="preserve">Briefing for </w:t>
                          </w:r>
                          <w:r>
                            <w:rPr>
                              <w:color w:val="FFFFFF" w:themeColor="background1"/>
                            </w:rPr>
                            <w:t>Town and Parish Councils</w:t>
                          </w:r>
                        </w:p>
                        <w:p w14:paraId="20C4DE80" w14:textId="33924157" w:rsidR="00C36618" w:rsidRPr="00C36618" w:rsidRDefault="008E60C3" w:rsidP="00C3661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July</w:t>
                          </w:r>
                          <w:r w:rsidR="00F17B2A">
                            <w:rPr>
                              <w:color w:val="FFFFFF" w:themeColor="background1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F3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pt;margin-top:1.1pt;width:203.6pt;height:43.9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" filled="f" stroked="f">
              <v:textbox>
                <w:txbxContent>
                  <w:p w14:paraId="3B945D31" w14:textId="77777777" w:rsidR="007A20F1" w:rsidRPr="00C36618" w:rsidRDefault="007A20F1" w:rsidP="007A20F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C36618">
                      <w:rPr>
                        <w:color w:val="FFFFFF" w:themeColor="background1"/>
                      </w:rPr>
                      <w:t xml:space="preserve">Briefing for </w:t>
                    </w:r>
                    <w:r>
                      <w:rPr>
                        <w:color w:val="FFFFFF" w:themeColor="background1"/>
                      </w:rPr>
                      <w:t>Town and Parish Councils</w:t>
                    </w:r>
                  </w:p>
                  <w:p w14:paraId="20C4DE80" w14:textId="33924157" w:rsidR="00C36618" w:rsidRPr="00C36618" w:rsidRDefault="008E60C3" w:rsidP="00C3661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July</w:t>
                    </w:r>
                    <w:r w:rsidR="00F17B2A">
                      <w:rPr>
                        <w:color w:val="FFFFFF" w:themeColor="background1"/>
                      </w:rPr>
                      <w:t xml:space="preserve"> 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2E88">
      <w:rPr>
        <w:noProof/>
      </w:rPr>
      <w:drawing>
        <wp:anchor distT="0" distB="0" distL="114300" distR="114300" simplePos="0" relativeHeight="251658240" behindDoc="1" locked="0" layoutInCell="1" allowOverlap="1" wp14:anchorId="2E287A3B" wp14:editId="2F8A92E5">
          <wp:simplePos x="0" y="0"/>
          <wp:positionH relativeFrom="page">
            <wp:align>left</wp:align>
          </wp:positionH>
          <wp:positionV relativeFrom="page">
            <wp:posOffset>11220</wp:posOffset>
          </wp:positionV>
          <wp:extent cx="7541447" cy="10663200"/>
          <wp:effectExtent l="0" t="0" r="2540" b="5080"/>
          <wp:wrapNone/>
          <wp:docPr id="8231695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695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47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5B3"/>
    <w:multiLevelType w:val="multilevel"/>
    <w:tmpl w:val="C8F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507AC"/>
    <w:multiLevelType w:val="hybridMultilevel"/>
    <w:tmpl w:val="0086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C560C"/>
    <w:multiLevelType w:val="hybridMultilevel"/>
    <w:tmpl w:val="98765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5FB0"/>
    <w:multiLevelType w:val="hybridMultilevel"/>
    <w:tmpl w:val="73B2E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035"/>
    <w:multiLevelType w:val="hybridMultilevel"/>
    <w:tmpl w:val="23D2A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412E4"/>
    <w:multiLevelType w:val="hybridMultilevel"/>
    <w:tmpl w:val="CE7C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54D57"/>
    <w:multiLevelType w:val="hybridMultilevel"/>
    <w:tmpl w:val="A55A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4323"/>
    <w:multiLevelType w:val="hybridMultilevel"/>
    <w:tmpl w:val="A88ED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A5D35"/>
    <w:multiLevelType w:val="hybridMultilevel"/>
    <w:tmpl w:val="2B945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E434B"/>
    <w:multiLevelType w:val="hybridMultilevel"/>
    <w:tmpl w:val="B20E4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C1D0E"/>
    <w:multiLevelType w:val="hybridMultilevel"/>
    <w:tmpl w:val="99F0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33AEA"/>
    <w:multiLevelType w:val="hybridMultilevel"/>
    <w:tmpl w:val="AFC8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34FE"/>
    <w:multiLevelType w:val="hybridMultilevel"/>
    <w:tmpl w:val="6800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331103">
    <w:abstractNumId w:val="8"/>
  </w:num>
  <w:num w:numId="2" w16cid:durableId="524713902">
    <w:abstractNumId w:val="12"/>
  </w:num>
  <w:num w:numId="3" w16cid:durableId="1380590321">
    <w:abstractNumId w:val="2"/>
  </w:num>
  <w:num w:numId="4" w16cid:durableId="1328048237">
    <w:abstractNumId w:val="11"/>
  </w:num>
  <w:num w:numId="5" w16cid:durableId="1911383105">
    <w:abstractNumId w:val="0"/>
  </w:num>
  <w:num w:numId="6" w16cid:durableId="1892305835">
    <w:abstractNumId w:val="3"/>
  </w:num>
  <w:num w:numId="7" w16cid:durableId="2097900005">
    <w:abstractNumId w:val="9"/>
  </w:num>
  <w:num w:numId="8" w16cid:durableId="484204517">
    <w:abstractNumId w:val="1"/>
  </w:num>
  <w:num w:numId="9" w16cid:durableId="101344380">
    <w:abstractNumId w:val="7"/>
  </w:num>
  <w:num w:numId="10" w16cid:durableId="1005937538">
    <w:abstractNumId w:val="6"/>
  </w:num>
  <w:num w:numId="11" w16cid:durableId="1140851196">
    <w:abstractNumId w:val="10"/>
  </w:num>
  <w:num w:numId="12" w16cid:durableId="510536427">
    <w:abstractNumId w:val="5"/>
  </w:num>
  <w:num w:numId="13" w16cid:durableId="29448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C5"/>
    <w:rsid w:val="00004C0F"/>
    <w:rsid w:val="00005C30"/>
    <w:rsid w:val="000077CE"/>
    <w:rsid w:val="000346A3"/>
    <w:rsid w:val="00051702"/>
    <w:rsid w:val="00053903"/>
    <w:rsid w:val="0006337F"/>
    <w:rsid w:val="00077D53"/>
    <w:rsid w:val="00083841"/>
    <w:rsid w:val="000944F9"/>
    <w:rsid w:val="000B0057"/>
    <w:rsid w:val="000B67FD"/>
    <w:rsid w:val="000D36A9"/>
    <w:rsid w:val="000E4CD1"/>
    <w:rsid w:val="000E7513"/>
    <w:rsid w:val="00102CF5"/>
    <w:rsid w:val="00132CBE"/>
    <w:rsid w:val="00142E88"/>
    <w:rsid w:val="001522BA"/>
    <w:rsid w:val="00152ACD"/>
    <w:rsid w:val="00177CAE"/>
    <w:rsid w:val="0018076E"/>
    <w:rsid w:val="0018723A"/>
    <w:rsid w:val="001915F3"/>
    <w:rsid w:val="001B36D1"/>
    <w:rsid w:val="001E6287"/>
    <w:rsid w:val="001F0B26"/>
    <w:rsid w:val="002009F5"/>
    <w:rsid w:val="002218A0"/>
    <w:rsid w:val="0022379E"/>
    <w:rsid w:val="002266F0"/>
    <w:rsid w:val="00230170"/>
    <w:rsid w:val="00232392"/>
    <w:rsid w:val="00234E89"/>
    <w:rsid w:val="00245B8F"/>
    <w:rsid w:val="002532B4"/>
    <w:rsid w:val="00253D51"/>
    <w:rsid w:val="00254CF1"/>
    <w:rsid w:val="0025552E"/>
    <w:rsid w:val="0025666D"/>
    <w:rsid w:val="00262BE9"/>
    <w:rsid w:val="002F23A0"/>
    <w:rsid w:val="002F6A73"/>
    <w:rsid w:val="003039A5"/>
    <w:rsid w:val="0032055B"/>
    <w:rsid w:val="003266BB"/>
    <w:rsid w:val="00333127"/>
    <w:rsid w:val="003429C7"/>
    <w:rsid w:val="003458CB"/>
    <w:rsid w:val="003768A8"/>
    <w:rsid w:val="0039012C"/>
    <w:rsid w:val="00390F73"/>
    <w:rsid w:val="0039611A"/>
    <w:rsid w:val="003A5A99"/>
    <w:rsid w:val="003C56A0"/>
    <w:rsid w:val="003D14CE"/>
    <w:rsid w:val="003D5356"/>
    <w:rsid w:val="003E5E4C"/>
    <w:rsid w:val="003E68A5"/>
    <w:rsid w:val="003F58FC"/>
    <w:rsid w:val="004006B4"/>
    <w:rsid w:val="004074CF"/>
    <w:rsid w:val="00450AA8"/>
    <w:rsid w:val="00460296"/>
    <w:rsid w:val="00475B9F"/>
    <w:rsid w:val="00477C0B"/>
    <w:rsid w:val="004A4525"/>
    <w:rsid w:val="004C4FFC"/>
    <w:rsid w:val="004D077F"/>
    <w:rsid w:val="004E1D88"/>
    <w:rsid w:val="00503FE8"/>
    <w:rsid w:val="00532B48"/>
    <w:rsid w:val="005362E1"/>
    <w:rsid w:val="005372EB"/>
    <w:rsid w:val="0054591D"/>
    <w:rsid w:val="00561D38"/>
    <w:rsid w:val="00592F29"/>
    <w:rsid w:val="005C3B77"/>
    <w:rsid w:val="005C4D5B"/>
    <w:rsid w:val="005C5C89"/>
    <w:rsid w:val="005E19F6"/>
    <w:rsid w:val="005E29F9"/>
    <w:rsid w:val="005F320F"/>
    <w:rsid w:val="005F3FB2"/>
    <w:rsid w:val="00600018"/>
    <w:rsid w:val="00623808"/>
    <w:rsid w:val="00633D83"/>
    <w:rsid w:val="00651A7D"/>
    <w:rsid w:val="00656F10"/>
    <w:rsid w:val="00665745"/>
    <w:rsid w:val="0069320F"/>
    <w:rsid w:val="006943DF"/>
    <w:rsid w:val="006A2633"/>
    <w:rsid w:val="006B1580"/>
    <w:rsid w:val="006B25A0"/>
    <w:rsid w:val="006B7A5B"/>
    <w:rsid w:val="006C272C"/>
    <w:rsid w:val="006D7C84"/>
    <w:rsid w:val="0070369D"/>
    <w:rsid w:val="00713DBA"/>
    <w:rsid w:val="00746297"/>
    <w:rsid w:val="00751427"/>
    <w:rsid w:val="00752408"/>
    <w:rsid w:val="0077148B"/>
    <w:rsid w:val="0078072D"/>
    <w:rsid w:val="007852B8"/>
    <w:rsid w:val="00785FE7"/>
    <w:rsid w:val="007946E1"/>
    <w:rsid w:val="007A20F1"/>
    <w:rsid w:val="007B655D"/>
    <w:rsid w:val="007C404C"/>
    <w:rsid w:val="007C5E99"/>
    <w:rsid w:val="007D5447"/>
    <w:rsid w:val="007D69A8"/>
    <w:rsid w:val="007E6168"/>
    <w:rsid w:val="007E745C"/>
    <w:rsid w:val="00806EC4"/>
    <w:rsid w:val="00826442"/>
    <w:rsid w:val="00826FA9"/>
    <w:rsid w:val="00854235"/>
    <w:rsid w:val="0087268A"/>
    <w:rsid w:val="00873AB2"/>
    <w:rsid w:val="00876F44"/>
    <w:rsid w:val="008B34DE"/>
    <w:rsid w:val="008C4B0C"/>
    <w:rsid w:val="008D4273"/>
    <w:rsid w:val="008D6920"/>
    <w:rsid w:val="008D78DA"/>
    <w:rsid w:val="008E2070"/>
    <w:rsid w:val="008E60C3"/>
    <w:rsid w:val="008F4F9E"/>
    <w:rsid w:val="0090031B"/>
    <w:rsid w:val="00914BFC"/>
    <w:rsid w:val="00922A6E"/>
    <w:rsid w:val="00933BB9"/>
    <w:rsid w:val="00950AC7"/>
    <w:rsid w:val="00966F00"/>
    <w:rsid w:val="00967AD0"/>
    <w:rsid w:val="009900DB"/>
    <w:rsid w:val="00991083"/>
    <w:rsid w:val="009A3339"/>
    <w:rsid w:val="009A51CF"/>
    <w:rsid w:val="009A77B9"/>
    <w:rsid w:val="009A7FBA"/>
    <w:rsid w:val="009B2E34"/>
    <w:rsid w:val="009D2323"/>
    <w:rsid w:val="00A30A00"/>
    <w:rsid w:val="00A34F52"/>
    <w:rsid w:val="00A41D21"/>
    <w:rsid w:val="00A54D5A"/>
    <w:rsid w:val="00A56186"/>
    <w:rsid w:val="00A57B44"/>
    <w:rsid w:val="00A665DF"/>
    <w:rsid w:val="00A73F4F"/>
    <w:rsid w:val="00A954ED"/>
    <w:rsid w:val="00AA2A2F"/>
    <w:rsid w:val="00AB75EC"/>
    <w:rsid w:val="00AD4699"/>
    <w:rsid w:val="00AE1EA0"/>
    <w:rsid w:val="00AF5601"/>
    <w:rsid w:val="00AF5FFB"/>
    <w:rsid w:val="00B06086"/>
    <w:rsid w:val="00B2039F"/>
    <w:rsid w:val="00B41BC9"/>
    <w:rsid w:val="00B43ACE"/>
    <w:rsid w:val="00B44EB8"/>
    <w:rsid w:val="00B50DD1"/>
    <w:rsid w:val="00B5793E"/>
    <w:rsid w:val="00B90213"/>
    <w:rsid w:val="00B92484"/>
    <w:rsid w:val="00B94983"/>
    <w:rsid w:val="00B959CC"/>
    <w:rsid w:val="00BA407D"/>
    <w:rsid w:val="00BA7271"/>
    <w:rsid w:val="00BD4A2A"/>
    <w:rsid w:val="00BE57B8"/>
    <w:rsid w:val="00BF3106"/>
    <w:rsid w:val="00C01669"/>
    <w:rsid w:val="00C247EB"/>
    <w:rsid w:val="00C2619E"/>
    <w:rsid w:val="00C36618"/>
    <w:rsid w:val="00C56654"/>
    <w:rsid w:val="00C841C5"/>
    <w:rsid w:val="00C90BCC"/>
    <w:rsid w:val="00CB1F64"/>
    <w:rsid w:val="00CB537E"/>
    <w:rsid w:val="00CB6260"/>
    <w:rsid w:val="00CC7727"/>
    <w:rsid w:val="00D03ED2"/>
    <w:rsid w:val="00D04EAD"/>
    <w:rsid w:val="00D12B66"/>
    <w:rsid w:val="00D15A76"/>
    <w:rsid w:val="00D1633A"/>
    <w:rsid w:val="00D17FD1"/>
    <w:rsid w:val="00D21A5B"/>
    <w:rsid w:val="00D27ABB"/>
    <w:rsid w:val="00D3450A"/>
    <w:rsid w:val="00D47B28"/>
    <w:rsid w:val="00D60BFE"/>
    <w:rsid w:val="00D60D4F"/>
    <w:rsid w:val="00DA321D"/>
    <w:rsid w:val="00DC3A2E"/>
    <w:rsid w:val="00DF1009"/>
    <w:rsid w:val="00DF45DF"/>
    <w:rsid w:val="00E258DA"/>
    <w:rsid w:val="00E312D3"/>
    <w:rsid w:val="00E45884"/>
    <w:rsid w:val="00E510BA"/>
    <w:rsid w:val="00E53E4F"/>
    <w:rsid w:val="00E6134D"/>
    <w:rsid w:val="00E8114E"/>
    <w:rsid w:val="00E87701"/>
    <w:rsid w:val="00E934CA"/>
    <w:rsid w:val="00E95296"/>
    <w:rsid w:val="00EB2CA2"/>
    <w:rsid w:val="00EC5617"/>
    <w:rsid w:val="00EE75D3"/>
    <w:rsid w:val="00EF162A"/>
    <w:rsid w:val="00EF31C9"/>
    <w:rsid w:val="00F1086F"/>
    <w:rsid w:val="00F1540A"/>
    <w:rsid w:val="00F17B2A"/>
    <w:rsid w:val="00F6484F"/>
    <w:rsid w:val="00F85BAB"/>
    <w:rsid w:val="00FA7A07"/>
    <w:rsid w:val="00FB356A"/>
    <w:rsid w:val="00FC1B04"/>
    <w:rsid w:val="00FC42A0"/>
    <w:rsid w:val="00FC5AAB"/>
    <w:rsid w:val="00FC735C"/>
    <w:rsid w:val="00FE170A"/>
    <w:rsid w:val="00FF548E"/>
    <w:rsid w:val="0A1BEAD0"/>
    <w:rsid w:val="2473F1F4"/>
    <w:rsid w:val="29E82169"/>
    <w:rsid w:val="2FA84A09"/>
    <w:rsid w:val="30699F40"/>
    <w:rsid w:val="36BED4AF"/>
    <w:rsid w:val="36F1C8B9"/>
    <w:rsid w:val="439444CF"/>
    <w:rsid w:val="49A3B015"/>
    <w:rsid w:val="4B3380CD"/>
    <w:rsid w:val="4F2499E9"/>
    <w:rsid w:val="5252CE45"/>
    <w:rsid w:val="547FE4CA"/>
    <w:rsid w:val="5894E038"/>
    <w:rsid w:val="59CDC547"/>
    <w:rsid w:val="6A3A0DEB"/>
    <w:rsid w:val="7044E0AC"/>
    <w:rsid w:val="7789C5CB"/>
    <w:rsid w:val="792506A8"/>
    <w:rsid w:val="7AC9B788"/>
    <w:rsid w:val="7C1C9729"/>
    <w:rsid w:val="7CFCE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A8E90"/>
  <w15:chartTrackingRefBased/>
  <w15:docId w15:val="{5A1B351F-84E6-4A41-B88F-803E918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1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B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B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32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2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E88"/>
  </w:style>
  <w:style w:type="paragraph" w:styleId="Footer">
    <w:name w:val="footer"/>
    <w:basedOn w:val="Normal"/>
    <w:link w:val="FooterChar"/>
    <w:uiPriority w:val="99"/>
    <w:unhideWhenUsed/>
    <w:rsid w:val="00142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E88"/>
  </w:style>
  <w:style w:type="character" w:styleId="CommentReference">
    <w:name w:val="annotation reference"/>
    <w:basedOn w:val="DefaultParagraphFont"/>
    <w:uiPriority w:val="99"/>
    <w:semiHidden/>
    <w:unhideWhenUsed/>
    <w:rsid w:val="00785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E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99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enland.gov.uk/foodwast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fenland.gov.uk/media/22780/Waste-and-Recycling-in-Fenland-Information-Leaflet/pdf/Waste___Recycling_Leaflet_-_June_2026_-_Web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pilson@fenlan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nland.gov.uk/foodwast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mathews@fenland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nland.gov.uk/media/23192/Food-Waste-Instruction-Leaflet/pdf/Food_Waste_Instruction_Leaflet_-_Web.pdf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ierney@fenland.gov.uk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13d35-577a-4fcc-ad6e-d28d98841e78">
      <Terms xmlns="http://schemas.microsoft.com/office/infopath/2007/PartnerControls"/>
    </lcf76f155ced4ddcb4097134ff3c332f>
    <TaxCatchAll xmlns="2edbf361-a7f7-4f92-94e8-82e3a5fb8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e40f8e9cfab7b818f546c02328e1fd47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f92de5cd50dacf317017976c0d79903d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75E30-CCD7-417B-83A2-17EFADACBCB7}">
  <ds:schemaRefs>
    <ds:schemaRef ds:uri="http://schemas.microsoft.com/office/2006/metadata/properties"/>
    <ds:schemaRef ds:uri="http://schemas.microsoft.com/office/infopath/2007/PartnerControls"/>
    <ds:schemaRef ds:uri="98813d35-577a-4fcc-ad6e-d28d98841e78"/>
    <ds:schemaRef ds:uri="2edbf361-a7f7-4f92-94e8-82e3a5fb8e5c"/>
  </ds:schemaRefs>
</ds:datastoreItem>
</file>

<file path=customXml/itemProps2.xml><?xml version="1.0" encoding="utf-8"?>
<ds:datastoreItem xmlns:ds="http://schemas.openxmlformats.org/officeDocument/2006/customXml" ds:itemID="{A2054B0E-5B5D-4D6B-913D-6B72DE3E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8773D-76DB-44B6-B826-56D68C1CA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5559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Amps</dc:creator>
  <cp:keywords/>
  <dc:description/>
  <cp:lastModifiedBy>Elm PC Clerk</cp:lastModifiedBy>
  <cp:revision>2</cp:revision>
  <dcterms:created xsi:type="dcterms:W3CDTF">2026-07-08T08:54:00Z</dcterms:created>
  <dcterms:modified xsi:type="dcterms:W3CDTF">2026-07-08T08:54:00Z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0x0101003B798198F779594CA2712C3BDA1EBD67</vt:lpwstr>
  </property>
</Properties>
</file>