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left w:w="0" w:type="dxa"/>
          <w:right w:w="0" w:type="dxa"/>
        </w:tblCellMar>
        <w:tblLook w:val="04A0" w:firstRow="1" w:lastRow="0" w:firstColumn="1" w:lastColumn="0" w:noHBand="0" w:noVBand="1"/>
      </w:tblPr>
      <w:tblGrid>
        <w:gridCol w:w="9026"/>
      </w:tblGrid>
      <w:tr w:rsidR="00BB1E02" w:rsidRPr="00882375" w14:paraId="7D3C174C" w14:textId="77777777" w:rsidTr="00117979">
        <w:trPr>
          <w:jc w:val="center"/>
        </w:trPr>
        <w:tc>
          <w:tcPr>
            <w:tcW w:w="0" w:type="auto"/>
            <w:shd w:val="clear" w:color="auto" w:fill="FFFFFF"/>
            <w:tcMar>
              <w:top w:w="300" w:type="dxa"/>
              <w:left w:w="0" w:type="dxa"/>
              <w:bottom w:w="30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9026"/>
            </w:tblGrid>
            <w:tr w:rsidR="00BB1E02" w:rsidRPr="00882375" w14:paraId="07AD5CF6" w14:textId="77777777" w:rsidTr="00117979">
              <w:tc>
                <w:tcPr>
                  <w:tcW w:w="5000" w:type="pct"/>
                  <w:hideMark/>
                </w:tcPr>
                <w:tbl>
                  <w:tblPr>
                    <w:tblW w:w="5000" w:type="pct"/>
                    <w:tblCellMar>
                      <w:left w:w="0" w:type="dxa"/>
                      <w:right w:w="0" w:type="dxa"/>
                    </w:tblCellMar>
                    <w:tblLook w:val="04A0" w:firstRow="1" w:lastRow="0" w:firstColumn="1" w:lastColumn="0" w:noHBand="0" w:noVBand="1"/>
                  </w:tblPr>
                  <w:tblGrid>
                    <w:gridCol w:w="9026"/>
                  </w:tblGrid>
                  <w:tr w:rsidR="00BB1E02" w:rsidRPr="00882375" w14:paraId="270C5186" w14:textId="77777777" w:rsidTr="00117979">
                    <w:tc>
                      <w:tcPr>
                        <w:tcW w:w="0" w:type="auto"/>
                        <w:tcMar>
                          <w:top w:w="0" w:type="dxa"/>
                          <w:left w:w="225" w:type="dxa"/>
                          <w:bottom w:w="0" w:type="dxa"/>
                          <w:right w:w="225" w:type="dxa"/>
                        </w:tcMar>
                        <w:hideMark/>
                      </w:tcPr>
                      <w:tbl>
                        <w:tblPr>
                          <w:tblW w:w="5000" w:type="pct"/>
                          <w:tblCellMar>
                            <w:left w:w="0" w:type="dxa"/>
                            <w:right w:w="0" w:type="dxa"/>
                          </w:tblCellMar>
                          <w:tblLook w:val="04A0" w:firstRow="1" w:lastRow="0" w:firstColumn="1" w:lastColumn="0" w:noHBand="0" w:noVBand="1"/>
                        </w:tblPr>
                        <w:tblGrid>
                          <w:gridCol w:w="8576"/>
                        </w:tblGrid>
                        <w:tr w:rsidR="00BB1E02" w:rsidRPr="00882375" w14:paraId="6B1083D6" w14:textId="77777777" w:rsidTr="00117979">
                          <w:tc>
                            <w:tcPr>
                              <w:tcW w:w="0" w:type="auto"/>
                              <w:vAlign w:val="center"/>
                              <w:hideMark/>
                            </w:tcPr>
                            <w:tbl>
                              <w:tblPr>
                                <w:tblW w:w="6660" w:type="dxa"/>
                                <w:jc w:val="center"/>
                                <w:tblCellMar>
                                  <w:left w:w="0" w:type="dxa"/>
                                  <w:right w:w="0" w:type="dxa"/>
                                </w:tblCellMar>
                                <w:tblLook w:val="04A0" w:firstRow="1" w:lastRow="0" w:firstColumn="1" w:lastColumn="0" w:noHBand="0" w:noVBand="1"/>
                              </w:tblPr>
                              <w:tblGrid>
                                <w:gridCol w:w="6660"/>
                              </w:tblGrid>
                              <w:tr w:rsidR="00BB1E02" w:rsidRPr="00882375" w14:paraId="17E089AC" w14:textId="77777777" w:rsidTr="00117979">
                                <w:trPr>
                                  <w:jc w:val="center"/>
                                </w:trPr>
                                <w:tc>
                                  <w:tcPr>
                                    <w:tcW w:w="0" w:type="auto"/>
                                    <w:vAlign w:val="center"/>
                                    <w:hideMark/>
                                  </w:tcPr>
                                  <w:p w14:paraId="385B0BCD" w14:textId="77777777" w:rsidR="00BB1E02" w:rsidRPr="00882375" w:rsidRDefault="00BB1E02" w:rsidP="00117979">
                                    <w:r w:rsidRPr="00882375">
                                      <w:drawing>
                                        <wp:inline distT="0" distB="0" distL="0" distR="0" wp14:anchorId="253098E3" wp14:editId="642A8DCA">
                                          <wp:extent cx="4219575" cy="1038225"/>
                                          <wp:effectExtent l="0" t="0" r="9525" b="9525"/>
                                          <wp:docPr id="39090781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19575" cy="1038225"/>
                                                  </a:xfrm>
                                                  <a:prstGeom prst="rect">
                                                    <a:avLst/>
                                                  </a:prstGeom>
                                                  <a:noFill/>
                                                  <a:ln>
                                                    <a:noFill/>
                                                  </a:ln>
                                                </pic:spPr>
                                              </pic:pic>
                                            </a:graphicData>
                                          </a:graphic>
                                        </wp:inline>
                                      </w:drawing>
                                    </w:r>
                                  </w:p>
                                </w:tc>
                              </w:tr>
                            </w:tbl>
                            <w:p w14:paraId="1C0E48EE" w14:textId="77777777" w:rsidR="00BB1E02" w:rsidRPr="00882375" w:rsidRDefault="00BB1E02" w:rsidP="00117979"/>
                          </w:tc>
                        </w:tr>
                      </w:tbl>
                      <w:p w14:paraId="739E9D7A" w14:textId="77777777" w:rsidR="00BB1E02" w:rsidRPr="00882375" w:rsidRDefault="00BB1E02" w:rsidP="00117979"/>
                    </w:tc>
                  </w:tr>
                </w:tbl>
                <w:p w14:paraId="1EA0536E" w14:textId="77777777" w:rsidR="00BB1E02" w:rsidRPr="00882375" w:rsidRDefault="00BB1E02" w:rsidP="00117979"/>
              </w:tc>
            </w:tr>
          </w:tbl>
          <w:p w14:paraId="20D3ED1C" w14:textId="77777777" w:rsidR="00BB1E02" w:rsidRPr="00882375" w:rsidRDefault="00BB1E02" w:rsidP="00117979"/>
        </w:tc>
      </w:tr>
    </w:tbl>
    <w:p w14:paraId="0556AD6F" w14:textId="77777777" w:rsidR="00BB1E02" w:rsidRPr="00882375" w:rsidRDefault="00BB1E02" w:rsidP="00BB1E02">
      <w:pPr>
        <w:rPr>
          <w:vanish/>
        </w:rPr>
      </w:pPr>
    </w:p>
    <w:tbl>
      <w:tblPr>
        <w:tblW w:w="5000" w:type="pct"/>
        <w:jc w:val="center"/>
        <w:tblCellMar>
          <w:left w:w="0" w:type="dxa"/>
          <w:right w:w="0" w:type="dxa"/>
        </w:tblCellMar>
        <w:tblLook w:val="04A0" w:firstRow="1" w:lastRow="0" w:firstColumn="1" w:lastColumn="0" w:noHBand="0" w:noVBand="1"/>
      </w:tblPr>
      <w:tblGrid>
        <w:gridCol w:w="9026"/>
      </w:tblGrid>
      <w:tr w:rsidR="00BB1E02" w:rsidRPr="00882375" w14:paraId="37CD70CE" w14:textId="77777777" w:rsidTr="00117979">
        <w:trPr>
          <w:jc w:val="center"/>
        </w:trPr>
        <w:tc>
          <w:tcPr>
            <w:tcW w:w="0" w:type="auto"/>
            <w:tcMar>
              <w:top w:w="300" w:type="dxa"/>
              <w:left w:w="0" w:type="dxa"/>
              <w:bottom w:w="30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9026"/>
            </w:tblGrid>
            <w:tr w:rsidR="00BB1E02" w:rsidRPr="00882375" w14:paraId="4BFCC9A1" w14:textId="77777777" w:rsidTr="00117979">
              <w:tc>
                <w:tcPr>
                  <w:tcW w:w="5000" w:type="pct"/>
                  <w:hideMark/>
                </w:tcPr>
                <w:tbl>
                  <w:tblPr>
                    <w:tblW w:w="5000" w:type="pct"/>
                    <w:tblCellMar>
                      <w:left w:w="0" w:type="dxa"/>
                      <w:right w:w="0" w:type="dxa"/>
                    </w:tblCellMar>
                    <w:tblLook w:val="04A0" w:firstRow="1" w:lastRow="0" w:firstColumn="1" w:lastColumn="0" w:noHBand="0" w:noVBand="1"/>
                  </w:tblPr>
                  <w:tblGrid>
                    <w:gridCol w:w="9026"/>
                  </w:tblGrid>
                  <w:tr w:rsidR="00BB1E02" w:rsidRPr="00882375" w14:paraId="2674E91C" w14:textId="77777777" w:rsidTr="00117979">
                    <w:tc>
                      <w:tcPr>
                        <w:tcW w:w="0" w:type="auto"/>
                        <w:tcMar>
                          <w:top w:w="0" w:type="dxa"/>
                          <w:left w:w="225" w:type="dxa"/>
                          <w:bottom w:w="0" w:type="dxa"/>
                          <w:right w:w="225" w:type="dxa"/>
                        </w:tcMar>
                        <w:hideMark/>
                      </w:tcPr>
                      <w:tbl>
                        <w:tblPr>
                          <w:tblW w:w="5000" w:type="pct"/>
                          <w:tblCellMar>
                            <w:left w:w="0" w:type="dxa"/>
                            <w:right w:w="0" w:type="dxa"/>
                          </w:tblCellMar>
                          <w:tblLook w:val="04A0" w:firstRow="1" w:lastRow="0" w:firstColumn="1" w:lastColumn="0" w:noHBand="0" w:noVBand="1"/>
                        </w:tblPr>
                        <w:tblGrid>
                          <w:gridCol w:w="8576"/>
                        </w:tblGrid>
                        <w:tr w:rsidR="00BB1E02" w:rsidRPr="00882375" w14:paraId="0F32D76D" w14:textId="77777777" w:rsidTr="00117979">
                          <w:tc>
                            <w:tcPr>
                              <w:tcW w:w="0" w:type="auto"/>
                              <w:tcMar>
                                <w:top w:w="225" w:type="dxa"/>
                                <w:left w:w="0" w:type="dxa"/>
                                <w:bottom w:w="225" w:type="dxa"/>
                                <w:right w:w="0" w:type="dxa"/>
                              </w:tcMar>
                              <w:vAlign w:val="center"/>
                              <w:hideMark/>
                            </w:tcPr>
                            <w:p w14:paraId="69482150" w14:textId="77777777" w:rsidR="00BB1E02" w:rsidRPr="00882375" w:rsidRDefault="00BB1E02" w:rsidP="00117979">
                              <w:r w:rsidRPr="00882375">
                                <w:drawing>
                                  <wp:inline distT="0" distB="0" distL="0" distR="0" wp14:anchorId="69A3B4D4" wp14:editId="00F8CF04">
                                    <wp:extent cx="5429250" cy="3552825"/>
                                    <wp:effectExtent l="0" t="0" r="0" b="9525"/>
                                    <wp:docPr id="20217672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0" cy="3552825"/>
                                            </a:xfrm>
                                            <a:prstGeom prst="rect">
                                              <a:avLst/>
                                            </a:prstGeom>
                                            <a:noFill/>
                                            <a:ln>
                                              <a:noFill/>
                                            </a:ln>
                                          </pic:spPr>
                                        </pic:pic>
                                      </a:graphicData>
                                    </a:graphic>
                                  </wp:inline>
                                </w:drawing>
                              </w:r>
                            </w:p>
                          </w:tc>
                        </w:tr>
                      </w:tbl>
                      <w:p w14:paraId="2C7F3083" w14:textId="77777777" w:rsidR="00BB1E02" w:rsidRPr="00882375" w:rsidRDefault="00BB1E02" w:rsidP="00117979"/>
                    </w:tc>
                  </w:tr>
                </w:tbl>
                <w:p w14:paraId="6E1F90A4" w14:textId="77777777" w:rsidR="00BB1E02" w:rsidRPr="00882375" w:rsidRDefault="00BB1E02" w:rsidP="00117979"/>
              </w:tc>
            </w:tr>
          </w:tbl>
          <w:p w14:paraId="3BD00E9D" w14:textId="77777777" w:rsidR="00BB1E02" w:rsidRPr="00882375" w:rsidRDefault="00BB1E02" w:rsidP="00117979"/>
        </w:tc>
      </w:tr>
    </w:tbl>
    <w:p w14:paraId="5F6D6B85" w14:textId="77777777" w:rsidR="00BB1E02" w:rsidRPr="00882375" w:rsidRDefault="00BB1E02" w:rsidP="00BB1E02">
      <w:pPr>
        <w:rPr>
          <w:vanish/>
        </w:rPr>
      </w:pPr>
    </w:p>
    <w:tbl>
      <w:tblPr>
        <w:tblW w:w="5000" w:type="pct"/>
        <w:jc w:val="center"/>
        <w:tblCellMar>
          <w:left w:w="0" w:type="dxa"/>
          <w:right w:w="0" w:type="dxa"/>
        </w:tblCellMar>
        <w:tblLook w:val="04A0" w:firstRow="1" w:lastRow="0" w:firstColumn="1" w:lastColumn="0" w:noHBand="0" w:noVBand="1"/>
      </w:tblPr>
      <w:tblGrid>
        <w:gridCol w:w="9026"/>
      </w:tblGrid>
      <w:tr w:rsidR="00BB1E02" w:rsidRPr="00882375" w14:paraId="7E36A706" w14:textId="77777777" w:rsidTr="00117979">
        <w:trPr>
          <w:jc w:val="center"/>
        </w:trPr>
        <w:tc>
          <w:tcPr>
            <w:tcW w:w="0" w:type="auto"/>
            <w:tcMar>
              <w:top w:w="300" w:type="dxa"/>
              <w:left w:w="0" w:type="dxa"/>
              <w:bottom w:w="30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9026"/>
            </w:tblGrid>
            <w:tr w:rsidR="00BB1E02" w:rsidRPr="00882375" w14:paraId="371AAD8B" w14:textId="77777777" w:rsidTr="00117979">
              <w:tc>
                <w:tcPr>
                  <w:tcW w:w="5000" w:type="pct"/>
                  <w:hideMark/>
                </w:tcPr>
                <w:tbl>
                  <w:tblPr>
                    <w:tblW w:w="5000" w:type="pct"/>
                    <w:tblCellMar>
                      <w:left w:w="0" w:type="dxa"/>
                      <w:right w:w="0" w:type="dxa"/>
                    </w:tblCellMar>
                    <w:tblLook w:val="04A0" w:firstRow="1" w:lastRow="0" w:firstColumn="1" w:lastColumn="0" w:noHBand="0" w:noVBand="1"/>
                  </w:tblPr>
                  <w:tblGrid>
                    <w:gridCol w:w="9026"/>
                  </w:tblGrid>
                  <w:tr w:rsidR="00BB1E02" w:rsidRPr="00882375" w14:paraId="65845702" w14:textId="77777777" w:rsidTr="00117979">
                    <w:tc>
                      <w:tcPr>
                        <w:tcW w:w="0" w:type="auto"/>
                        <w:tcMar>
                          <w:top w:w="0" w:type="dxa"/>
                          <w:left w:w="225" w:type="dxa"/>
                          <w:bottom w:w="0" w:type="dxa"/>
                          <w:right w:w="225" w:type="dxa"/>
                        </w:tcMar>
                        <w:hideMark/>
                      </w:tcPr>
                      <w:tbl>
                        <w:tblPr>
                          <w:tblW w:w="5000" w:type="pct"/>
                          <w:tblCellMar>
                            <w:left w:w="0" w:type="dxa"/>
                            <w:right w:w="0" w:type="dxa"/>
                          </w:tblCellMar>
                          <w:tblLook w:val="04A0" w:firstRow="1" w:lastRow="0" w:firstColumn="1" w:lastColumn="0" w:noHBand="0" w:noVBand="1"/>
                        </w:tblPr>
                        <w:tblGrid>
                          <w:gridCol w:w="8576"/>
                        </w:tblGrid>
                        <w:tr w:rsidR="00BB1E02" w:rsidRPr="00882375" w14:paraId="2DC456F6" w14:textId="77777777" w:rsidTr="00117979">
                          <w:tc>
                            <w:tcPr>
                              <w:tcW w:w="0" w:type="auto"/>
                              <w:vAlign w:val="center"/>
                              <w:hideMark/>
                            </w:tcPr>
                            <w:tbl>
                              <w:tblPr>
                                <w:tblW w:w="5000" w:type="pct"/>
                                <w:tblCellMar>
                                  <w:left w:w="0" w:type="dxa"/>
                                  <w:right w:w="0" w:type="dxa"/>
                                </w:tblCellMar>
                                <w:tblLook w:val="04A0" w:firstRow="1" w:lastRow="0" w:firstColumn="1" w:lastColumn="0" w:noHBand="0" w:noVBand="1"/>
                              </w:tblPr>
                              <w:tblGrid>
                                <w:gridCol w:w="8576"/>
                              </w:tblGrid>
                              <w:tr w:rsidR="00BB1E02" w:rsidRPr="00882375" w14:paraId="618A2D8D" w14:textId="77777777" w:rsidTr="00117979">
                                <w:tc>
                                  <w:tcPr>
                                    <w:tcW w:w="0" w:type="auto"/>
                                    <w:tcMar>
                                      <w:top w:w="225" w:type="dxa"/>
                                      <w:left w:w="0" w:type="dxa"/>
                                      <w:bottom w:w="0" w:type="dxa"/>
                                      <w:right w:w="0" w:type="dxa"/>
                                    </w:tcMar>
                                    <w:hideMark/>
                                  </w:tcPr>
                                  <w:p w14:paraId="03C2C19C" w14:textId="77777777" w:rsidR="00BB1E02" w:rsidRPr="00882375" w:rsidRDefault="00BB1E02" w:rsidP="00117979">
                                    <w:r w:rsidRPr="00882375">
                                      <w:t>Crisis Support - Oil heating and Cambridgeshire Local Assistance Scheme update </w:t>
                                    </w:r>
                                  </w:p>
                                </w:tc>
                              </w:tr>
                            </w:tbl>
                            <w:p w14:paraId="0D0256B0" w14:textId="77777777" w:rsidR="00BB1E02" w:rsidRPr="00882375" w:rsidRDefault="00BB1E02" w:rsidP="00117979"/>
                          </w:tc>
                        </w:tr>
                      </w:tbl>
                      <w:p w14:paraId="6048D79C" w14:textId="77777777" w:rsidR="00BB1E02" w:rsidRPr="00882375" w:rsidRDefault="00BB1E02" w:rsidP="00117979"/>
                    </w:tc>
                  </w:tr>
                </w:tbl>
                <w:p w14:paraId="210AD1AD" w14:textId="77777777" w:rsidR="00BB1E02" w:rsidRPr="00882375" w:rsidRDefault="00BB1E02" w:rsidP="00117979"/>
              </w:tc>
            </w:tr>
          </w:tbl>
          <w:p w14:paraId="15808338" w14:textId="77777777" w:rsidR="00BB1E02" w:rsidRPr="00882375" w:rsidRDefault="00BB1E02" w:rsidP="00117979"/>
        </w:tc>
      </w:tr>
    </w:tbl>
    <w:p w14:paraId="11B28D6A" w14:textId="77777777" w:rsidR="00BB1E02" w:rsidRPr="00882375" w:rsidRDefault="00BB1E02" w:rsidP="00BB1E02">
      <w:pPr>
        <w:rPr>
          <w:vanish/>
        </w:rPr>
      </w:pPr>
    </w:p>
    <w:tbl>
      <w:tblPr>
        <w:tblW w:w="5000" w:type="pct"/>
        <w:jc w:val="center"/>
        <w:tblCellMar>
          <w:left w:w="0" w:type="dxa"/>
          <w:right w:w="0" w:type="dxa"/>
        </w:tblCellMar>
        <w:tblLook w:val="04A0" w:firstRow="1" w:lastRow="0" w:firstColumn="1" w:lastColumn="0" w:noHBand="0" w:noVBand="1"/>
      </w:tblPr>
      <w:tblGrid>
        <w:gridCol w:w="9026"/>
      </w:tblGrid>
      <w:tr w:rsidR="00BB1E02" w:rsidRPr="00882375" w14:paraId="0ACB02B2" w14:textId="77777777" w:rsidTr="00117979">
        <w:trPr>
          <w:jc w:val="center"/>
        </w:trPr>
        <w:tc>
          <w:tcPr>
            <w:tcW w:w="0" w:type="auto"/>
            <w:tcMar>
              <w:top w:w="300" w:type="dxa"/>
              <w:left w:w="0" w:type="dxa"/>
              <w:bottom w:w="30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9026"/>
            </w:tblGrid>
            <w:tr w:rsidR="00BB1E02" w:rsidRPr="00882375" w14:paraId="55B8049E" w14:textId="77777777" w:rsidTr="00117979">
              <w:tc>
                <w:tcPr>
                  <w:tcW w:w="5000" w:type="pct"/>
                  <w:hideMark/>
                </w:tcPr>
                <w:tbl>
                  <w:tblPr>
                    <w:tblW w:w="5000" w:type="pct"/>
                    <w:tblCellMar>
                      <w:left w:w="0" w:type="dxa"/>
                      <w:right w:w="0" w:type="dxa"/>
                    </w:tblCellMar>
                    <w:tblLook w:val="04A0" w:firstRow="1" w:lastRow="0" w:firstColumn="1" w:lastColumn="0" w:noHBand="0" w:noVBand="1"/>
                  </w:tblPr>
                  <w:tblGrid>
                    <w:gridCol w:w="9026"/>
                  </w:tblGrid>
                  <w:tr w:rsidR="00BB1E02" w:rsidRPr="00882375" w14:paraId="3A5C2E67" w14:textId="77777777" w:rsidTr="00117979">
                    <w:tc>
                      <w:tcPr>
                        <w:tcW w:w="0" w:type="auto"/>
                        <w:tcMar>
                          <w:top w:w="0" w:type="dxa"/>
                          <w:left w:w="225" w:type="dxa"/>
                          <w:bottom w:w="0" w:type="dxa"/>
                          <w:right w:w="225" w:type="dxa"/>
                        </w:tcMar>
                        <w:hideMark/>
                      </w:tcPr>
                      <w:tbl>
                        <w:tblPr>
                          <w:tblW w:w="5000" w:type="pct"/>
                          <w:tblCellMar>
                            <w:left w:w="0" w:type="dxa"/>
                            <w:right w:w="0" w:type="dxa"/>
                          </w:tblCellMar>
                          <w:tblLook w:val="04A0" w:firstRow="1" w:lastRow="0" w:firstColumn="1" w:lastColumn="0" w:noHBand="0" w:noVBand="1"/>
                        </w:tblPr>
                        <w:tblGrid>
                          <w:gridCol w:w="8576"/>
                        </w:tblGrid>
                        <w:tr w:rsidR="00BB1E02" w:rsidRPr="00882375" w14:paraId="45C8925D" w14:textId="77777777" w:rsidTr="00117979">
                          <w:tc>
                            <w:tcPr>
                              <w:tcW w:w="0" w:type="auto"/>
                              <w:tcMar>
                                <w:top w:w="225" w:type="dxa"/>
                                <w:left w:w="0" w:type="dxa"/>
                                <w:bottom w:w="225" w:type="dxa"/>
                                <w:right w:w="0" w:type="dxa"/>
                              </w:tcMar>
                              <w:vAlign w:val="center"/>
                            </w:tcPr>
                            <w:p w14:paraId="1DEDE05C" w14:textId="5F4F518F" w:rsidR="00BB1E02" w:rsidRPr="00882375" w:rsidRDefault="00BB1E02" w:rsidP="00117979">
                              <w:r w:rsidRPr="00882375">
                                <w:t>The purpose of this email is to update you on the support available to low-income households experiencing financial crisis.</w:t>
                              </w:r>
                            </w:p>
                            <w:p w14:paraId="2027778F" w14:textId="478058F4" w:rsidR="00BB1E02" w:rsidRPr="00882375" w:rsidRDefault="00BB1E02" w:rsidP="00117979">
                              <w:r w:rsidRPr="00882375">
                                <w:rPr>
                                  <w:b/>
                                  <w:bCs/>
                                </w:rPr>
                                <w:t>Heating oil</w:t>
                              </w:r>
                            </w:p>
                            <w:p w14:paraId="375E0BD5" w14:textId="096FAB10" w:rsidR="00BB1E02" w:rsidRPr="00882375" w:rsidRDefault="00BB1E02" w:rsidP="00117979">
                              <w:r w:rsidRPr="00882375">
                                <w:t xml:space="preserve">As from Monday 30 March, low-income households reliant on oil for heating and hot water will be able to access support via Cambridgeshire Community </w:t>
                              </w:r>
                              <w:r w:rsidRPr="00882375">
                                <w:lastRenderedPageBreak/>
                                <w:t xml:space="preserve">Foundation, who will be administering the government scheme on behalf of the council. </w:t>
                              </w:r>
                              <w:hyperlink r:id="rId6" w:tgtFrame="_blank" w:history="1">
                                <w:r w:rsidRPr="00882375">
                                  <w:rPr>
                                    <w:rStyle w:val="Hyperlink"/>
                                  </w:rPr>
                                  <w:t>https://www.cambridgeshire.gov.uk/council/communities/support-with-the-cost-of-living/crisis-payment</w:t>
                                </w:r>
                              </w:hyperlink>
                            </w:p>
                            <w:p w14:paraId="378FF7ED" w14:textId="1F161F73" w:rsidR="00BB1E02" w:rsidRPr="00882375" w:rsidRDefault="00BB1E02" w:rsidP="00117979">
                              <w:r w:rsidRPr="00882375">
                                <w:rPr>
                                  <w:b/>
                                  <w:bCs/>
                                </w:rPr>
                                <w:t>Cambridgeshire Local Assistance Scheme (CLAS)</w:t>
                              </w:r>
                            </w:p>
                            <w:p w14:paraId="5CA998B6" w14:textId="3468A362" w:rsidR="00BB1E02" w:rsidRPr="00882375" w:rsidRDefault="00BB1E02" w:rsidP="00117979">
                              <w:r w:rsidRPr="00882375">
                                <w:t>As from Wednesday 1 April Citizens Advice Rural Cambs and Cambridge Citizens Advice will be providing interim support to deliver CLAS. As Universal Access providers, they will be able to support households throughout Cambridgeshire who are in need of essential household items and crisis support. To be awarded a crisis grant, households must meet the eligibility criteria and provide evidence of financial need.</w:t>
                              </w:r>
                            </w:p>
                            <w:p w14:paraId="4D03F510" w14:textId="479CD88E" w:rsidR="00BB1E02" w:rsidRPr="00882375" w:rsidRDefault="00BB1E02" w:rsidP="00117979">
                              <w:r w:rsidRPr="00882375">
                                <w:rPr>
                                  <w:b/>
                                  <w:bCs/>
                                </w:rPr>
                                <w:t>Eligibility Criteria</w:t>
                              </w:r>
                            </w:p>
                            <w:p w14:paraId="612BA22B" w14:textId="0D5B2795" w:rsidR="00BB1E02" w:rsidRPr="00882375" w:rsidRDefault="00BB1E02" w:rsidP="00117979">
                              <w:r w:rsidRPr="00882375">
                                <w:t>Applicants must:</w:t>
                              </w:r>
                            </w:p>
                            <w:p w14:paraId="61F92B4E" w14:textId="77777777" w:rsidR="00BB1E02" w:rsidRPr="00882375" w:rsidRDefault="00BB1E02" w:rsidP="00117979">
                              <w:r w:rsidRPr="00882375">
                                <w:t>•    Have lived in Cambridgeshire for at least six months (unless they have moved to the area for safety reasons)</w:t>
                              </w:r>
                            </w:p>
                            <w:p w14:paraId="2EFF2774" w14:textId="77777777" w:rsidR="00BB1E02" w:rsidRPr="00882375" w:rsidRDefault="00BB1E02" w:rsidP="00117979">
                              <w:r w:rsidRPr="00882375">
                                <w:t>•    Be facing hardship or exceptional financial pressure (evidence must be provided)</w:t>
                              </w:r>
                            </w:p>
                            <w:p w14:paraId="0D9957FF" w14:textId="77777777" w:rsidR="00BB1E02" w:rsidRPr="00882375" w:rsidRDefault="00BB1E02" w:rsidP="00117979">
                              <w:r w:rsidRPr="00882375">
                                <w:t>•    Have no savings</w:t>
                              </w:r>
                            </w:p>
                            <w:p w14:paraId="4ED196B8" w14:textId="77777777" w:rsidR="00BB1E02" w:rsidRPr="00882375" w:rsidRDefault="00BB1E02" w:rsidP="00117979">
                              <w:r w:rsidRPr="00882375">
                                <w:t>•    Be in receipt of, or eligible for, one of the following means tested benefits:</w:t>
                              </w:r>
                            </w:p>
                            <w:p w14:paraId="598FFCD0" w14:textId="77777777" w:rsidR="00BB1E02" w:rsidRPr="00882375" w:rsidRDefault="00BB1E02" w:rsidP="00117979">
                              <w:r w:rsidRPr="00882375">
                                <w:t>o    Universal Credit</w:t>
                              </w:r>
                            </w:p>
                            <w:p w14:paraId="03E2ADF4" w14:textId="77777777" w:rsidR="00BB1E02" w:rsidRPr="00882375" w:rsidRDefault="00BB1E02" w:rsidP="00117979">
                              <w:r w:rsidRPr="00882375">
                                <w:t>o    Pension Credit</w:t>
                              </w:r>
                            </w:p>
                            <w:p w14:paraId="2A381CD1" w14:textId="77777777" w:rsidR="00BB1E02" w:rsidRPr="00882375" w:rsidRDefault="00BB1E02" w:rsidP="00117979">
                              <w:r w:rsidRPr="00882375">
                                <w:t>o    Income based Employment and Support Allowance (ESA)</w:t>
                              </w:r>
                            </w:p>
                            <w:p w14:paraId="45B65A16" w14:textId="77777777" w:rsidR="00BB1E02" w:rsidRPr="00882375" w:rsidRDefault="00BB1E02" w:rsidP="00117979">
                              <w:r w:rsidRPr="00882375">
                                <w:t> </w:t>
                              </w:r>
                            </w:p>
                            <w:p w14:paraId="7FAAE7DD" w14:textId="77777777" w:rsidR="00BB1E02" w:rsidRPr="00882375" w:rsidRDefault="00BB1E02" w:rsidP="00117979">
                              <w:r w:rsidRPr="00882375">
                                <w:rPr>
                                  <w:b/>
                                  <w:bCs/>
                                </w:rPr>
                                <w:t>How Households Can Access Support</w:t>
                              </w:r>
                            </w:p>
                            <w:p w14:paraId="5A8DFC60" w14:textId="77777777" w:rsidR="00BB1E02" w:rsidRPr="00882375" w:rsidRDefault="00BB1E02" w:rsidP="00117979">
                              <w:r w:rsidRPr="00882375">
                                <w:t> </w:t>
                              </w:r>
                            </w:p>
                            <w:p w14:paraId="1417C8B8" w14:textId="77777777" w:rsidR="00BB1E02" w:rsidRPr="00882375" w:rsidRDefault="00BB1E02" w:rsidP="00117979">
                              <w:r w:rsidRPr="00882375">
                                <w:t>Households can access CLAS support in the following ways:</w:t>
                              </w:r>
                            </w:p>
                            <w:p w14:paraId="6F7BE626" w14:textId="77777777" w:rsidR="00BB1E02" w:rsidRPr="00882375" w:rsidRDefault="00BB1E02" w:rsidP="00117979">
                              <w:r w:rsidRPr="00882375">
                                <w:t> </w:t>
                              </w:r>
                            </w:p>
                            <w:p w14:paraId="7F393F8E" w14:textId="77777777" w:rsidR="00BB1E02" w:rsidRPr="00882375" w:rsidRDefault="00BB1E02" w:rsidP="00117979">
                              <w:r w:rsidRPr="00882375">
                                <w:t>•    Through one of the Citizens Advice websites</w:t>
                              </w:r>
                            </w:p>
                            <w:p w14:paraId="52481F40" w14:textId="77777777" w:rsidR="00BB1E02" w:rsidRPr="00882375" w:rsidRDefault="00BB1E02" w:rsidP="00117979">
                              <w:r w:rsidRPr="00882375">
                                <w:t>•    By calling their Adviceline service</w:t>
                              </w:r>
                            </w:p>
                            <w:p w14:paraId="33E3AD0C" w14:textId="77777777" w:rsidR="00BB1E02" w:rsidRPr="00882375" w:rsidRDefault="00BB1E02" w:rsidP="00117979">
                              <w:r w:rsidRPr="00882375">
                                <w:lastRenderedPageBreak/>
                                <w:t>•    By dropping in to one of the listed outreach services on their websites</w:t>
                              </w:r>
                            </w:p>
                            <w:p w14:paraId="4072742F" w14:textId="77777777" w:rsidR="00BB1E02" w:rsidRPr="00882375" w:rsidRDefault="00BB1E02" w:rsidP="00117979">
                              <w:r w:rsidRPr="00882375">
                                <w:t> </w:t>
                              </w:r>
                            </w:p>
                            <w:p w14:paraId="01E00C37" w14:textId="77777777" w:rsidR="00BB1E02" w:rsidRPr="00882375" w:rsidRDefault="00BB1E02" w:rsidP="00117979">
                              <w:r w:rsidRPr="00882375">
                                <w:rPr>
                                  <w:b/>
                                  <w:bCs/>
                                </w:rPr>
                                <w:t>Websites</w:t>
                              </w:r>
                            </w:p>
                            <w:p w14:paraId="0B4144FE" w14:textId="77777777" w:rsidR="00BB1E02" w:rsidRPr="00882375" w:rsidRDefault="00BB1E02" w:rsidP="00117979">
                              <w:hyperlink r:id="rId7" w:history="1">
                                <w:r w:rsidRPr="00882375">
                                  <w:rPr>
                                    <w:rStyle w:val="Hyperlink"/>
                                  </w:rPr>
                                  <w:t>www.citizensadviceruralcambs.org.uk</w:t>
                                </w:r>
                              </w:hyperlink>
                              <w:r w:rsidRPr="00882375">
                                <w:t xml:space="preserve">  </w:t>
                              </w:r>
                            </w:p>
                            <w:p w14:paraId="620081CA" w14:textId="77777777" w:rsidR="00BB1E02" w:rsidRPr="00882375" w:rsidRDefault="00BB1E02" w:rsidP="00117979">
                              <w:hyperlink r:id="rId8" w:history="1">
                                <w:r w:rsidRPr="00882375">
                                  <w:rPr>
                                    <w:rStyle w:val="Hyperlink"/>
                                  </w:rPr>
                                  <w:t>www.cambridgecab.org.uk</w:t>
                                </w:r>
                              </w:hyperlink>
                            </w:p>
                            <w:p w14:paraId="48801816" w14:textId="77777777" w:rsidR="00BB1E02" w:rsidRPr="00882375" w:rsidRDefault="00BB1E02" w:rsidP="00117979">
                              <w:r w:rsidRPr="00882375">
                                <w:t> </w:t>
                              </w:r>
                            </w:p>
                            <w:p w14:paraId="7528DC41" w14:textId="77777777" w:rsidR="00BB1E02" w:rsidRPr="00882375" w:rsidRDefault="00BB1E02" w:rsidP="00117979">
                              <w:r w:rsidRPr="00882375">
                                <w:rPr>
                                  <w:b/>
                                  <w:bCs/>
                                </w:rPr>
                                <w:t>Adviceline phone numbers</w:t>
                              </w:r>
                            </w:p>
                            <w:p w14:paraId="3B96A8C4" w14:textId="77777777" w:rsidR="00BB1E02" w:rsidRPr="00882375" w:rsidRDefault="00BB1E02" w:rsidP="00117979">
                              <w:r w:rsidRPr="00882375">
                                <w:t>Cambridge Citizens Advice - 0808 278 7808</w:t>
                              </w:r>
                            </w:p>
                            <w:p w14:paraId="1DD54A7C" w14:textId="77777777" w:rsidR="00BB1E02" w:rsidRPr="00882375" w:rsidRDefault="00BB1E02" w:rsidP="00117979">
                              <w:r w:rsidRPr="00882375">
                                <w:t>Rural Cambs - 0808 278 7808</w:t>
                              </w:r>
                            </w:p>
                            <w:p w14:paraId="1A974460" w14:textId="77777777" w:rsidR="00BB1E02" w:rsidRPr="00882375" w:rsidRDefault="00BB1E02" w:rsidP="00117979"/>
                            <w:p w14:paraId="3826DBBC" w14:textId="77777777" w:rsidR="00BB1E02" w:rsidRPr="00882375" w:rsidRDefault="00BB1E02" w:rsidP="00117979">
                              <w:r w:rsidRPr="00882375">
                                <w:t> </w:t>
                              </w:r>
                            </w:p>
                          </w:tc>
                        </w:tr>
                      </w:tbl>
                      <w:p w14:paraId="3AA3D62C" w14:textId="77777777" w:rsidR="00BB1E02" w:rsidRPr="00882375" w:rsidRDefault="00BB1E02" w:rsidP="00117979"/>
                    </w:tc>
                  </w:tr>
                </w:tbl>
                <w:p w14:paraId="7D6CE5C7" w14:textId="77777777" w:rsidR="00BB1E02" w:rsidRPr="00882375" w:rsidRDefault="00BB1E02" w:rsidP="00117979"/>
              </w:tc>
            </w:tr>
          </w:tbl>
          <w:p w14:paraId="0F960F06" w14:textId="77777777" w:rsidR="00BB1E02" w:rsidRPr="00882375" w:rsidRDefault="00BB1E02" w:rsidP="00117979"/>
        </w:tc>
      </w:tr>
    </w:tbl>
    <w:p w14:paraId="29330BE8" w14:textId="77777777" w:rsidR="00BB1E02" w:rsidRPr="00882375" w:rsidRDefault="00BB1E02" w:rsidP="00BB1E02">
      <w:pPr>
        <w:rPr>
          <w:vanish/>
        </w:rPr>
      </w:pPr>
    </w:p>
    <w:tbl>
      <w:tblPr>
        <w:tblW w:w="5000" w:type="pct"/>
        <w:jc w:val="center"/>
        <w:tblCellMar>
          <w:left w:w="0" w:type="dxa"/>
          <w:right w:w="0" w:type="dxa"/>
        </w:tblCellMar>
        <w:tblLook w:val="04A0" w:firstRow="1" w:lastRow="0" w:firstColumn="1" w:lastColumn="0" w:noHBand="0" w:noVBand="1"/>
      </w:tblPr>
      <w:tblGrid>
        <w:gridCol w:w="9026"/>
      </w:tblGrid>
      <w:tr w:rsidR="00BB1E02" w:rsidRPr="00882375" w14:paraId="588D20A5" w14:textId="77777777" w:rsidTr="00117979">
        <w:trPr>
          <w:jc w:val="center"/>
        </w:trPr>
        <w:tc>
          <w:tcPr>
            <w:tcW w:w="0" w:type="auto"/>
            <w:tcMar>
              <w:top w:w="300" w:type="dxa"/>
              <w:left w:w="0" w:type="dxa"/>
              <w:bottom w:w="30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9026"/>
            </w:tblGrid>
            <w:tr w:rsidR="00BB1E02" w:rsidRPr="00882375" w14:paraId="5C3F8AFE" w14:textId="77777777" w:rsidTr="00117979">
              <w:tc>
                <w:tcPr>
                  <w:tcW w:w="5000" w:type="pct"/>
                  <w:hideMark/>
                </w:tcPr>
                <w:tbl>
                  <w:tblPr>
                    <w:tblW w:w="5000" w:type="pct"/>
                    <w:tblCellMar>
                      <w:left w:w="0" w:type="dxa"/>
                      <w:right w:w="0" w:type="dxa"/>
                    </w:tblCellMar>
                    <w:tblLook w:val="04A0" w:firstRow="1" w:lastRow="0" w:firstColumn="1" w:lastColumn="0" w:noHBand="0" w:noVBand="1"/>
                  </w:tblPr>
                  <w:tblGrid>
                    <w:gridCol w:w="9026"/>
                  </w:tblGrid>
                  <w:tr w:rsidR="00BB1E02" w:rsidRPr="00882375" w14:paraId="28E12DA1" w14:textId="77777777" w:rsidTr="00117979">
                    <w:tc>
                      <w:tcPr>
                        <w:tcW w:w="0" w:type="auto"/>
                        <w:tcMar>
                          <w:top w:w="0" w:type="dxa"/>
                          <w:left w:w="225" w:type="dxa"/>
                          <w:bottom w:w="0" w:type="dxa"/>
                          <w:right w:w="225" w:type="dxa"/>
                        </w:tcMar>
                        <w:hideMark/>
                      </w:tcPr>
                      <w:tbl>
                        <w:tblPr>
                          <w:tblW w:w="5000" w:type="pct"/>
                          <w:tblCellMar>
                            <w:left w:w="0" w:type="dxa"/>
                            <w:right w:w="0" w:type="dxa"/>
                          </w:tblCellMar>
                          <w:tblLook w:val="04A0" w:firstRow="1" w:lastRow="0" w:firstColumn="1" w:lastColumn="0" w:noHBand="0" w:noVBand="1"/>
                        </w:tblPr>
                        <w:tblGrid>
                          <w:gridCol w:w="8576"/>
                        </w:tblGrid>
                        <w:tr w:rsidR="00BB1E02" w:rsidRPr="00882375" w14:paraId="086EBF84" w14:textId="77777777" w:rsidTr="00117979">
                          <w:tc>
                            <w:tcPr>
                              <w:tcW w:w="0" w:type="auto"/>
                              <w:vAlign w:val="center"/>
                              <w:hideMark/>
                            </w:tcPr>
                            <w:tbl>
                              <w:tblPr>
                                <w:tblW w:w="8550" w:type="dxa"/>
                                <w:jc w:val="center"/>
                                <w:tblCellMar>
                                  <w:left w:w="0" w:type="dxa"/>
                                  <w:right w:w="0" w:type="dxa"/>
                                </w:tblCellMar>
                                <w:tblLook w:val="04A0" w:firstRow="1" w:lastRow="0" w:firstColumn="1" w:lastColumn="0" w:noHBand="0" w:noVBand="1"/>
                              </w:tblPr>
                              <w:tblGrid>
                                <w:gridCol w:w="8550"/>
                              </w:tblGrid>
                              <w:tr w:rsidR="00BB1E02" w:rsidRPr="00882375" w14:paraId="093AC7CD" w14:textId="77777777" w:rsidTr="00117979">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550"/>
                                    </w:tblGrid>
                                    <w:tr w:rsidR="00BB1E02" w:rsidRPr="00882375" w14:paraId="25294D47" w14:textId="77777777" w:rsidTr="00117979">
                                      <w:tc>
                                        <w:tcPr>
                                          <w:tcW w:w="0" w:type="auto"/>
                                          <w:vAlign w:val="center"/>
                                          <w:hideMark/>
                                        </w:tcPr>
                                        <w:tbl>
                                          <w:tblPr>
                                            <w:tblW w:w="8550" w:type="dxa"/>
                                            <w:tblCellMar>
                                              <w:left w:w="0" w:type="dxa"/>
                                              <w:right w:w="0" w:type="dxa"/>
                                            </w:tblCellMar>
                                            <w:tblLook w:val="04A0" w:firstRow="1" w:lastRow="0" w:firstColumn="1" w:lastColumn="0" w:noHBand="0" w:noVBand="1"/>
                                          </w:tblPr>
                                          <w:tblGrid>
                                            <w:gridCol w:w="8550"/>
                                          </w:tblGrid>
                                          <w:tr w:rsidR="00BB1E02" w:rsidRPr="00882375" w14:paraId="6DAD206F" w14:textId="77777777" w:rsidTr="00117979">
                                            <w:tc>
                                              <w:tcPr>
                                                <w:tcW w:w="0" w:type="auto"/>
                                                <w:tcMar>
                                                  <w:top w:w="225" w:type="dxa"/>
                                                  <w:left w:w="3735" w:type="dxa"/>
                                                  <w:bottom w:w="225" w:type="dxa"/>
                                                  <w:right w:w="3735" w:type="dxa"/>
                                                </w:tcMar>
                                                <w:vAlign w:val="center"/>
                                                <w:hideMark/>
                                              </w:tcPr>
                                              <w:tbl>
                                                <w:tblPr>
                                                  <w:tblW w:w="5000" w:type="pct"/>
                                                  <w:tblCellMar>
                                                    <w:left w:w="0" w:type="dxa"/>
                                                    <w:right w:w="0" w:type="dxa"/>
                                                  </w:tblCellMar>
                                                  <w:tblLook w:val="04A0" w:firstRow="1" w:lastRow="0" w:firstColumn="1" w:lastColumn="0" w:noHBand="0" w:noVBand="1"/>
                                                </w:tblPr>
                                                <w:tblGrid>
                                                  <w:gridCol w:w="600"/>
                                                  <w:gridCol w:w="480"/>
                                                </w:tblGrid>
                                                <w:tr w:rsidR="00BB1E02" w:rsidRPr="00882375" w14:paraId="52CE077A" w14:textId="77777777" w:rsidTr="00117979">
                                                  <w:tc>
                                                    <w:tcPr>
                                                      <w:tcW w:w="600" w:type="dxa"/>
                                                      <w:vAlign w:val="center"/>
                                                      <w:hideMark/>
                                                    </w:tcPr>
                                                    <w:tbl>
                                                      <w:tblPr>
                                                        <w:tblW w:w="5000" w:type="pct"/>
                                                        <w:tblCellMar>
                                                          <w:left w:w="0" w:type="dxa"/>
                                                          <w:right w:w="0" w:type="dxa"/>
                                                        </w:tblCellMar>
                                                        <w:tblLook w:val="04A0" w:firstRow="1" w:lastRow="0" w:firstColumn="1" w:lastColumn="0" w:noHBand="0" w:noVBand="1"/>
                                                      </w:tblPr>
                                                      <w:tblGrid>
                                                        <w:gridCol w:w="480"/>
                                                        <w:gridCol w:w="120"/>
                                                      </w:tblGrid>
                                                      <w:tr w:rsidR="00BB1E02" w:rsidRPr="00882375" w14:paraId="59A157C7" w14:textId="77777777" w:rsidTr="00117979">
                                                        <w:tc>
                                                          <w:tcPr>
                                                            <w:tcW w:w="0" w:type="auto"/>
                                                            <w:tcMar>
                                                              <w:top w:w="75" w:type="dxa"/>
                                                              <w:left w:w="0" w:type="dxa"/>
                                                              <w:bottom w:w="75" w:type="dxa"/>
                                                              <w:right w:w="0" w:type="dxa"/>
                                                            </w:tcMar>
                                                            <w:vAlign w:val="center"/>
                                                            <w:hideMark/>
                                                          </w:tcPr>
                                                          <w:p w14:paraId="265C8153" w14:textId="77777777" w:rsidR="00BB1E02" w:rsidRPr="00882375" w:rsidRDefault="00BB1E02" w:rsidP="00117979">
                                                            <w:r w:rsidRPr="00882375">
                                                              <w:rPr>
                                                                <w:u w:val="single"/>
                                                              </w:rPr>
                                                              <w:drawing>
                                                                <wp:inline distT="0" distB="0" distL="0" distR="0" wp14:anchorId="34E42A7B" wp14:editId="303E73F8">
                                                                  <wp:extent cx="304800" cy="304800"/>
                                                                  <wp:effectExtent l="0" t="0" r="0" b="0"/>
                                                                  <wp:docPr id="491687425" name="Picture 18">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120" w:type="dxa"/>
                                                            <w:vAlign w:val="center"/>
                                                            <w:hideMark/>
                                                          </w:tcPr>
                                                          <w:p w14:paraId="45DA0FEA" w14:textId="77777777" w:rsidR="00BB1E02" w:rsidRPr="00882375" w:rsidRDefault="00BB1E02" w:rsidP="00117979">
                                                            <w:r w:rsidRPr="00882375">
                                                              <w:softHyphen/>
                                                              <w:t xml:space="preserve"> </w:t>
                                                            </w:r>
                                                          </w:p>
                                                        </w:tc>
                                                      </w:tr>
                                                    </w:tbl>
                                                    <w:p w14:paraId="1DB149FB" w14:textId="77777777" w:rsidR="00BB1E02" w:rsidRPr="00882375" w:rsidRDefault="00BB1E02" w:rsidP="00117979"/>
                                                  </w:tc>
                                                  <w:tc>
                                                    <w:tcPr>
                                                      <w:tcW w:w="480" w:type="dxa"/>
                                                      <w:vAlign w:val="center"/>
                                                      <w:hideMark/>
                                                    </w:tcPr>
                                                    <w:tbl>
                                                      <w:tblPr>
                                                        <w:tblW w:w="5000" w:type="pct"/>
                                                        <w:tblCellMar>
                                                          <w:left w:w="0" w:type="dxa"/>
                                                          <w:right w:w="0" w:type="dxa"/>
                                                        </w:tblCellMar>
                                                        <w:tblLook w:val="04A0" w:firstRow="1" w:lastRow="0" w:firstColumn="1" w:lastColumn="0" w:noHBand="0" w:noVBand="1"/>
                                                      </w:tblPr>
                                                      <w:tblGrid>
                                                        <w:gridCol w:w="480"/>
                                                      </w:tblGrid>
                                                      <w:tr w:rsidR="00BB1E02" w:rsidRPr="00882375" w14:paraId="225B386B" w14:textId="77777777" w:rsidTr="00117979">
                                                        <w:tc>
                                                          <w:tcPr>
                                                            <w:tcW w:w="0" w:type="auto"/>
                                                            <w:tcMar>
                                                              <w:top w:w="75" w:type="dxa"/>
                                                              <w:left w:w="0" w:type="dxa"/>
                                                              <w:bottom w:w="75" w:type="dxa"/>
                                                              <w:right w:w="0" w:type="dxa"/>
                                                            </w:tcMar>
                                                            <w:vAlign w:val="center"/>
                                                            <w:hideMark/>
                                                          </w:tcPr>
                                                          <w:p w14:paraId="356FF01C" w14:textId="77777777" w:rsidR="00BB1E02" w:rsidRPr="00882375" w:rsidRDefault="00BB1E02" w:rsidP="00117979">
                                                            <w:r w:rsidRPr="00882375">
                                                              <w:rPr>
                                                                <w:u w:val="single"/>
                                                              </w:rPr>
                                                              <w:drawing>
                                                                <wp:inline distT="0" distB="0" distL="0" distR="0" wp14:anchorId="66F3CF47" wp14:editId="3263BCFF">
                                                                  <wp:extent cx="304800" cy="304800"/>
                                                                  <wp:effectExtent l="0" t="0" r="0" b="0"/>
                                                                  <wp:docPr id="1009831383" name="Picture 17">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14:paraId="209016F9" w14:textId="77777777" w:rsidR="00BB1E02" w:rsidRPr="00882375" w:rsidRDefault="00BB1E02" w:rsidP="00117979"/>
                                                  </w:tc>
                                                </w:tr>
                                              </w:tbl>
                                              <w:p w14:paraId="4501B5ED" w14:textId="77777777" w:rsidR="00BB1E02" w:rsidRPr="00882375" w:rsidRDefault="00BB1E02" w:rsidP="00117979"/>
                                            </w:tc>
                                          </w:tr>
                                        </w:tbl>
                                        <w:p w14:paraId="25C22C46" w14:textId="77777777" w:rsidR="00BB1E02" w:rsidRPr="00882375" w:rsidRDefault="00BB1E02" w:rsidP="00117979"/>
                                      </w:tc>
                                    </w:tr>
                                  </w:tbl>
                                  <w:p w14:paraId="3C865A16" w14:textId="77777777" w:rsidR="00BB1E02" w:rsidRPr="00882375" w:rsidRDefault="00BB1E02" w:rsidP="00117979"/>
                                </w:tc>
                              </w:tr>
                            </w:tbl>
                            <w:p w14:paraId="2F0FB3BA" w14:textId="77777777" w:rsidR="00BB1E02" w:rsidRPr="00882375" w:rsidRDefault="00BB1E02" w:rsidP="00117979"/>
                          </w:tc>
                        </w:tr>
                      </w:tbl>
                      <w:p w14:paraId="1BB5CF5F" w14:textId="77777777" w:rsidR="00BB1E02" w:rsidRPr="00882375" w:rsidRDefault="00BB1E02" w:rsidP="00117979"/>
                    </w:tc>
                  </w:tr>
                </w:tbl>
                <w:p w14:paraId="61A04337" w14:textId="77777777" w:rsidR="00BB1E02" w:rsidRPr="00882375" w:rsidRDefault="00BB1E02" w:rsidP="00117979"/>
              </w:tc>
            </w:tr>
          </w:tbl>
          <w:p w14:paraId="0CC40F56" w14:textId="77777777" w:rsidR="00BB1E02" w:rsidRPr="00882375" w:rsidRDefault="00BB1E02" w:rsidP="00117979"/>
        </w:tc>
      </w:tr>
    </w:tbl>
    <w:p w14:paraId="392A41F1" w14:textId="77777777" w:rsidR="00BB1E02" w:rsidRPr="00882375" w:rsidRDefault="00BB1E02" w:rsidP="00BB1E02">
      <w:pPr>
        <w:rPr>
          <w:vanish/>
        </w:rPr>
      </w:pPr>
    </w:p>
    <w:p w14:paraId="4A73076F" w14:textId="77777777" w:rsidR="00A366BD" w:rsidRDefault="00A366BD"/>
    <w:sectPr w:rsidR="00A366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02"/>
    <w:rsid w:val="0000074F"/>
    <w:rsid w:val="00002FAD"/>
    <w:rsid w:val="00007360"/>
    <w:rsid w:val="000206E9"/>
    <w:rsid w:val="00022033"/>
    <w:rsid w:val="00026621"/>
    <w:rsid w:val="0003039A"/>
    <w:rsid w:val="000308EC"/>
    <w:rsid w:val="00030AF1"/>
    <w:rsid w:val="000336A4"/>
    <w:rsid w:val="00034108"/>
    <w:rsid w:val="00042755"/>
    <w:rsid w:val="00042A05"/>
    <w:rsid w:val="00043283"/>
    <w:rsid w:val="00050ADF"/>
    <w:rsid w:val="0005796D"/>
    <w:rsid w:val="00064801"/>
    <w:rsid w:val="0007140B"/>
    <w:rsid w:val="00074681"/>
    <w:rsid w:val="00076417"/>
    <w:rsid w:val="00077A7B"/>
    <w:rsid w:val="00080EE4"/>
    <w:rsid w:val="00083374"/>
    <w:rsid w:val="000842A4"/>
    <w:rsid w:val="00091E2D"/>
    <w:rsid w:val="0009242B"/>
    <w:rsid w:val="00092ACB"/>
    <w:rsid w:val="000975D9"/>
    <w:rsid w:val="000A38E2"/>
    <w:rsid w:val="000A5F41"/>
    <w:rsid w:val="000A6C99"/>
    <w:rsid w:val="000B16CD"/>
    <w:rsid w:val="000B3A54"/>
    <w:rsid w:val="000B3E8A"/>
    <w:rsid w:val="000C1981"/>
    <w:rsid w:val="000C40F0"/>
    <w:rsid w:val="000C626F"/>
    <w:rsid w:val="000D1F68"/>
    <w:rsid w:val="000D3B4A"/>
    <w:rsid w:val="000D6D6C"/>
    <w:rsid w:val="000D78EF"/>
    <w:rsid w:val="000E447B"/>
    <w:rsid w:val="000E46F6"/>
    <w:rsid w:val="000F3EBC"/>
    <w:rsid w:val="000F5638"/>
    <w:rsid w:val="000F567E"/>
    <w:rsid w:val="000F5D76"/>
    <w:rsid w:val="00105C01"/>
    <w:rsid w:val="001101BE"/>
    <w:rsid w:val="0011598F"/>
    <w:rsid w:val="00120B1C"/>
    <w:rsid w:val="00123165"/>
    <w:rsid w:val="00125391"/>
    <w:rsid w:val="00125628"/>
    <w:rsid w:val="00126374"/>
    <w:rsid w:val="0013500B"/>
    <w:rsid w:val="00144D19"/>
    <w:rsid w:val="0014729E"/>
    <w:rsid w:val="001500D4"/>
    <w:rsid w:val="00151BDA"/>
    <w:rsid w:val="00152F7B"/>
    <w:rsid w:val="0016007B"/>
    <w:rsid w:val="00160360"/>
    <w:rsid w:val="00160BEF"/>
    <w:rsid w:val="00161019"/>
    <w:rsid w:val="00163B81"/>
    <w:rsid w:val="00165841"/>
    <w:rsid w:val="0017169D"/>
    <w:rsid w:val="0017213F"/>
    <w:rsid w:val="00173E03"/>
    <w:rsid w:val="00185F1E"/>
    <w:rsid w:val="00186384"/>
    <w:rsid w:val="0019553E"/>
    <w:rsid w:val="00196CA6"/>
    <w:rsid w:val="001A21D8"/>
    <w:rsid w:val="001A47ED"/>
    <w:rsid w:val="001A58F0"/>
    <w:rsid w:val="001B03DA"/>
    <w:rsid w:val="001B13E7"/>
    <w:rsid w:val="001B4095"/>
    <w:rsid w:val="001B5EDE"/>
    <w:rsid w:val="001B7CA1"/>
    <w:rsid w:val="001D1F03"/>
    <w:rsid w:val="001D6C3A"/>
    <w:rsid w:val="001D7844"/>
    <w:rsid w:val="001D7BAB"/>
    <w:rsid w:val="001E687D"/>
    <w:rsid w:val="001F1235"/>
    <w:rsid w:val="001F38CE"/>
    <w:rsid w:val="001F756F"/>
    <w:rsid w:val="0020044F"/>
    <w:rsid w:val="00200632"/>
    <w:rsid w:val="00202B39"/>
    <w:rsid w:val="00205ECE"/>
    <w:rsid w:val="0021004F"/>
    <w:rsid w:val="0021065F"/>
    <w:rsid w:val="00214F3F"/>
    <w:rsid w:val="0021570F"/>
    <w:rsid w:val="0021691C"/>
    <w:rsid w:val="0022071C"/>
    <w:rsid w:val="00221F8C"/>
    <w:rsid w:val="0022287A"/>
    <w:rsid w:val="00223577"/>
    <w:rsid w:val="00224AC2"/>
    <w:rsid w:val="0022565F"/>
    <w:rsid w:val="002268E8"/>
    <w:rsid w:val="00227895"/>
    <w:rsid w:val="00232708"/>
    <w:rsid w:val="0023419D"/>
    <w:rsid w:val="002405CF"/>
    <w:rsid w:val="0024221F"/>
    <w:rsid w:val="002429E6"/>
    <w:rsid w:val="00242F9F"/>
    <w:rsid w:val="002432BC"/>
    <w:rsid w:val="00250583"/>
    <w:rsid w:val="00252608"/>
    <w:rsid w:val="00252BAB"/>
    <w:rsid w:val="002556B0"/>
    <w:rsid w:val="00257659"/>
    <w:rsid w:val="00262E7F"/>
    <w:rsid w:val="0026328D"/>
    <w:rsid w:val="0026655E"/>
    <w:rsid w:val="00266B70"/>
    <w:rsid w:val="00285E7F"/>
    <w:rsid w:val="002924AA"/>
    <w:rsid w:val="002B20B7"/>
    <w:rsid w:val="002B348A"/>
    <w:rsid w:val="002B4CF5"/>
    <w:rsid w:val="002B5D66"/>
    <w:rsid w:val="002B7EE5"/>
    <w:rsid w:val="002C3C76"/>
    <w:rsid w:val="002C64CC"/>
    <w:rsid w:val="002C675F"/>
    <w:rsid w:val="002C7FF4"/>
    <w:rsid w:val="002D4670"/>
    <w:rsid w:val="002D607E"/>
    <w:rsid w:val="002D690B"/>
    <w:rsid w:val="002D6B86"/>
    <w:rsid w:val="002D6BF6"/>
    <w:rsid w:val="002E00CC"/>
    <w:rsid w:val="002E2523"/>
    <w:rsid w:val="002E4DA9"/>
    <w:rsid w:val="002E616F"/>
    <w:rsid w:val="002F408C"/>
    <w:rsid w:val="002F4E99"/>
    <w:rsid w:val="002F6405"/>
    <w:rsid w:val="00300959"/>
    <w:rsid w:val="00302047"/>
    <w:rsid w:val="00303A27"/>
    <w:rsid w:val="00306974"/>
    <w:rsid w:val="003078B7"/>
    <w:rsid w:val="00320770"/>
    <w:rsid w:val="0033108F"/>
    <w:rsid w:val="0033451C"/>
    <w:rsid w:val="003355F1"/>
    <w:rsid w:val="00340879"/>
    <w:rsid w:val="003417E5"/>
    <w:rsid w:val="0034218C"/>
    <w:rsid w:val="0034226A"/>
    <w:rsid w:val="00344136"/>
    <w:rsid w:val="00353B94"/>
    <w:rsid w:val="0035746B"/>
    <w:rsid w:val="003619E8"/>
    <w:rsid w:val="00363E1A"/>
    <w:rsid w:val="00365A0C"/>
    <w:rsid w:val="003663E2"/>
    <w:rsid w:val="003676F0"/>
    <w:rsid w:val="00367D02"/>
    <w:rsid w:val="00370C28"/>
    <w:rsid w:val="00370DDC"/>
    <w:rsid w:val="003731AE"/>
    <w:rsid w:val="003804D2"/>
    <w:rsid w:val="003859A0"/>
    <w:rsid w:val="00386BCF"/>
    <w:rsid w:val="00386F9E"/>
    <w:rsid w:val="003915A2"/>
    <w:rsid w:val="00391A40"/>
    <w:rsid w:val="00392230"/>
    <w:rsid w:val="003935BA"/>
    <w:rsid w:val="00394A42"/>
    <w:rsid w:val="003958B0"/>
    <w:rsid w:val="003971B8"/>
    <w:rsid w:val="003A189C"/>
    <w:rsid w:val="003A6C87"/>
    <w:rsid w:val="003A7BD5"/>
    <w:rsid w:val="003B0F47"/>
    <w:rsid w:val="003B30C2"/>
    <w:rsid w:val="003B3519"/>
    <w:rsid w:val="003B4C69"/>
    <w:rsid w:val="003B4D78"/>
    <w:rsid w:val="003B6664"/>
    <w:rsid w:val="003C0CC5"/>
    <w:rsid w:val="003C4F81"/>
    <w:rsid w:val="003C5921"/>
    <w:rsid w:val="003C72A8"/>
    <w:rsid w:val="003D1A1D"/>
    <w:rsid w:val="003D3F32"/>
    <w:rsid w:val="003D62FD"/>
    <w:rsid w:val="003D75CF"/>
    <w:rsid w:val="003E44D4"/>
    <w:rsid w:val="003E7C50"/>
    <w:rsid w:val="003F0101"/>
    <w:rsid w:val="003F16F2"/>
    <w:rsid w:val="003F61F0"/>
    <w:rsid w:val="003F6E8C"/>
    <w:rsid w:val="003F77DD"/>
    <w:rsid w:val="00414ADA"/>
    <w:rsid w:val="00417104"/>
    <w:rsid w:val="00431C60"/>
    <w:rsid w:val="00432072"/>
    <w:rsid w:val="00432FFF"/>
    <w:rsid w:val="00435DF3"/>
    <w:rsid w:val="00436F49"/>
    <w:rsid w:val="00450260"/>
    <w:rsid w:val="00450639"/>
    <w:rsid w:val="00451B76"/>
    <w:rsid w:val="004536E7"/>
    <w:rsid w:val="00453B0A"/>
    <w:rsid w:val="004547D3"/>
    <w:rsid w:val="004562DD"/>
    <w:rsid w:val="00461CBC"/>
    <w:rsid w:val="0046722E"/>
    <w:rsid w:val="00472865"/>
    <w:rsid w:val="00474F95"/>
    <w:rsid w:val="0047562A"/>
    <w:rsid w:val="00475D7F"/>
    <w:rsid w:val="00477C25"/>
    <w:rsid w:val="00481821"/>
    <w:rsid w:val="0048548A"/>
    <w:rsid w:val="00491693"/>
    <w:rsid w:val="00496E6E"/>
    <w:rsid w:val="004A034F"/>
    <w:rsid w:val="004A34F8"/>
    <w:rsid w:val="004B01A7"/>
    <w:rsid w:val="004B3E37"/>
    <w:rsid w:val="004B5BBE"/>
    <w:rsid w:val="004B6972"/>
    <w:rsid w:val="004B6E6C"/>
    <w:rsid w:val="004C3CC3"/>
    <w:rsid w:val="004C709D"/>
    <w:rsid w:val="004D54FE"/>
    <w:rsid w:val="004D609B"/>
    <w:rsid w:val="004D669B"/>
    <w:rsid w:val="004D7D97"/>
    <w:rsid w:val="004E042C"/>
    <w:rsid w:val="004E0796"/>
    <w:rsid w:val="004E297D"/>
    <w:rsid w:val="004E30B7"/>
    <w:rsid w:val="004E45B2"/>
    <w:rsid w:val="004E4640"/>
    <w:rsid w:val="004E53A3"/>
    <w:rsid w:val="004E53D8"/>
    <w:rsid w:val="004F01F9"/>
    <w:rsid w:val="004F3103"/>
    <w:rsid w:val="004F5F8C"/>
    <w:rsid w:val="0050203E"/>
    <w:rsid w:val="005122FE"/>
    <w:rsid w:val="00513F7D"/>
    <w:rsid w:val="005213C9"/>
    <w:rsid w:val="00521529"/>
    <w:rsid w:val="00521726"/>
    <w:rsid w:val="00534FF4"/>
    <w:rsid w:val="0053607E"/>
    <w:rsid w:val="005425D8"/>
    <w:rsid w:val="00542E04"/>
    <w:rsid w:val="005475E2"/>
    <w:rsid w:val="005504AE"/>
    <w:rsid w:val="00560182"/>
    <w:rsid w:val="00561F11"/>
    <w:rsid w:val="005662DE"/>
    <w:rsid w:val="00566472"/>
    <w:rsid w:val="005700B1"/>
    <w:rsid w:val="005715E1"/>
    <w:rsid w:val="00577591"/>
    <w:rsid w:val="00577E4A"/>
    <w:rsid w:val="0058024F"/>
    <w:rsid w:val="00580C5D"/>
    <w:rsid w:val="00582B91"/>
    <w:rsid w:val="0058500C"/>
    <w:rsid w:val="00585413"/>
    <w:rsid w:val="00586914"/>
    <w:rsid w:val="00590A62"/>
    <w:rsid w:val="00592156"/>
    <w:rsid w:val="00592318"/>
    <w:rsid w:val="00592F06"/>
    <w:rsid w:val="00596277"/>
    <w:rsid w:val="00596412"/>
    <w:rsid w:val="00596947"/>
    <w:rsid w:val="005B3687"/>
    <w:rsid w:val="005C35D0"/>
    <w:rsid w:val="005C3B48"/>
    <w:rsid w:val="005D5544"/>
    <w:rsid w:val="005D63D2"/>
    <w:rsid w:val="005D6A75"/>
    <w:rsid w:val="005E2304"/>
    <w:rsid w:val="005E26E7"/>
    <w:rsid w:val="005E4607"/>
    <w:rsid w:val="005E5087"/>
    <w:rsid w:val="005E7F6F"/>
    <w:rsid w:val="005F06CD"/>
    <w:rsid w:val="005F77A4"/>
    <w:rsid w:val="0060170B"/>
    <w:rsid w:val="00602200"/>
    <w:rsid w:val="00607D74"/>
    <w:rsid w:val="006156B3"/>
    <w:rsid w:val="00625590"/>
    <w:rsid w:val="006300F6"/>
    <w:rsid w:val="00633F0F"/>
    <w:rsid w:val="00637868"/>
    <w:rsid w:val="00637D02"/>
    <w:rsid w:val="00640664"/>
    <w:rsid w:val="00641F2A"/>
    <w:rsid w:val="006439A2"/>
    <w:rsid w:val="00643F2E"/>
    <w:rsid w:val="00650FDB"/>
    <w:rsid w:val="006510A3"/>
    <w:rsid w:val="00651983"/>
    <w:rsid w:val="00652706"/>
    <w:rsid w:val="00654E4F"/>
    <w:rsid w:val="0065715D"/>
    <w:rsid w:val="006612EC"/>
    <w:rsid w:val="006618A9"/>
    <w:rsid w:val="00662AF9"/>
    <w:rsid w:val="006649F7"/>
    <w:rsid w:val="00664A23"/>
    <w:rsid w:val="00667D33"/>
    <w:rsid w:val="00674C20"/>
    <w:rsid w:val="00676139"/>
    <w:rsid w:val="006772BC"/>
    <w:rsid w:val="00680003"/>
    <w:rsid w:val="00683269"/>
    <w:rsid w:val="00687CB0"/>
    <w:rsid w:val="00687D55"/>
    <w:rsid w:val="00690F40"/>
    <w:rsid w:val="006A16FC"/>
    <w:rsid w:val="006A1E7B"/>
    <w:rsid w:val="006A3EFC"/>
    <w:rsid w:val="006A472B"/>
    <w:rsid w:val="006B0A22"/>
    <w:rsid w:val="006B154E"/>
    <w:rsid w:val="006B226A"/>
    <w:rsid w:val="006B7F1E"/>
    <w:rsid w:val="006C7D77"/>
    <w:rsid w:val="006D2BC0"/>
    <w:rsid w:val="006D4321"/>
    <w:rsid w:val="006D4F1A"/>
    <w:rsid w:val="006D6560"/>
    <w:rsid w:val="006E28B3"/>
    <w:rsid w:val="006F0C08"/>
    <w:rsid w:val="006F2662"/>
    <w:rsid w:val="006F6182"/>
    <w:rsid w:val="006F6B16"/>
    <w:rsid w:val="00702063"/>
    <w:rsid w:val="00722B73"/>
    <w:rsid w:val="007237E9"/>
    <w:rsid w:val="007264A6"/>
    <w:rsid w:val="0072692A"/>
    <w:rsid w:val="00731B9A"/>
    <w:rsid w:val="00741DB5"/>
    <w:rsid w:val="0075104E"/>
    <w:rsid w:val="00751C55"/>
    <w:rsid w:val="00755384"/>
    <w:rsid w:val="007565D3"/>
    <w:rsid w:val="00756685"/>
    <w:rsid w:val="00756E5C"/>
    <w:rsid w:val="00760114"/>
    <w:rsid w:val="00761186"/>
    <w:rsid w:val="00761986"/>
    <w:rsid w:val="00765AC0"/>
    <w:rsid w:val="007668E1"/>
    <w:rsid w:val="00772D27"/>
    <w:rsid w:val="00774308"/>
    <w:rsid w:val="00775AFC"/>
    <w:rsid w:val="00776DAC"/>
    <w:rsid w:val="00783FFB"/>
    <w:rsid w:val="0078406F"/>
    <w:rsid w:val="0078539C"/>
    <w:rsid w:val="0078550D"/>
    <w:rsid w:val="00790D7B"/>
    <w:rsid w:val="0079436D"/>
    <w:rsid w:val="007A5D26"/>
    <w:rsid w:val="007A63E6"/>
    <w:rsid w:val="007B42AC"/>
    <w:rsid w:val="007B5555"/>
    <w:rsid w:val="007C64D2"/>
    <w:rsid w:val="007D0E57"/>
    <w:rsid w:val="007D1F8A"/>
    <w:rsid w:val="007D3C86"/>
    <w:rsid w:val="007D75B6"/>
    <w:rsid w:val="007E2756"/>
    <w:rsid w:val="007E365C"/>
    <w:rsid w:val="007E4717"/>
    <w:rsid w:val="007F7A45"/>
    <w:rsid w:val="00800BA3"/>
    <w:rsid w:val="0080224C"/>
    <w:rsid w:val="00802C6F"/>
    <w:rsid w:val="00802EF6"/>
    <w:rsid w:val="00810F95"/>
    <w:rsid w:val="0081573A"/>
    <w:rsid w:val="008160C9"/>
    <w:rsid w:val="00821D1D"/>
    <w:rsid w:val="00822897"/>
    <w:rsid w:val="00822B7F"/>
    <w:rsid w:val="00822DD5"/>
    <w:rsid w:val="0082577C"/>
    <w:rsid w:val="00827ADB"/>
    <w:rsid w:val="008324AD"/>
    <w:rsid w:val="00833CAB"/>
    <w:rsid w:val="00843A9D"/>
    <w:rsid w:val="008444E7"/>
    <w:rsid w:val="0086270E"/>
    <w:rsid w:val="00863DCA"/>
    <w:rsid w:val="008658D4"/>
    <w:rsid w:val="00865EF7"/>
    <w:rsid w:val="00871374"/>
    <w:rsid w:val="00872C29"/>
    <w:rsid w:val="008777F5"/>
    <w:rsid w:val="0087781E"/>
    <w:rsid w:val="00877B7B"/>
    <w:rsid w:val="00880D8B"/>
    <w:rsid w:val="0088147C"/>
    <w:rsid w:val="00886F03"/>
    <w:rsid w:val="00887487"/>
    <w:rsid w:val="00887B98"/>
    <w:rsid w:val="00897343"/>
    <w:rsid w:val="008A05F1"/>
    <w:rsid w:val="008A0D3E"/>
    <w:rsid w:val="008A27BE"/>
    <w:rsid w:val="008A3E37"/>
    <w:rsid w:val="008B145A"/>
    <w:rsid w:val="008B4DE2"/>
    <w:rsid w:val="008B6738"/>
    <w:rsid w:val="008C2E60"/>
    <w:rsid w:val="008C3F2B"/>
    <w:rsid w:val="008C4B0B"/>
    <w:rsid w:val="008C5263"/>
    <w:rsid w:val="008D05AF"/>
    <w:rsid w:val="008D2B6C"/>
    <w:rsid w:val="008E7812"/>
    <w:rsid w:val="008F3CE0"/>
    <w:rsid w:val="008F6CAA"/>
    <w:rsid w:val="009005FF"/>
    <w:rsid w:val="00903EB3"/>
    <w:rsid w:val="00905EEB"/>
    <w:rsid w:val="00910342"/>
    <w:rsid w:val="00911C9A"/>
    <w:rsid w:val="00914194"/>
    <w:rsid w:val="00914C38"/>
    <w:rsid w:val="00917878"/>
    <w:rsid w:val="009218E5"/>
    <w:rsid w:val="00921980"/>
    <w:rsid w:val="00922F42"/>
    <w:rsid w:val="00923B41"/>
    <w:rsid w:val="00923FAD"/>
    <w:rsid w:val="00924BDB"/>
    <w:rsid w:val="00924F86"/>
    <w:rsid w:val="009272A4"/>
    <w:rsid w:val="00927C21"/>
    <w:rsid w:val="00930942"/>
    <w:rsid w:val="00930B13"/>
    <w:rsid w:val="00931A7C"/>
    <w:rsid w:val="00933660"/>
    <w:rsid w:val="00937EA0"/>
    <w:rsid w:val="00941773"/>
    <w:rsid w:val="00941B4C"/>
    <w:rsid w:val="0094259E"/>
    <w:rsid w:val="009433BB"/>
    <w:rsid w:val="0094520A"/>
    <w:rsid w:val="00945E24"/>
    <w:rsid w:val="0094714B"/>
    <w:rsid w:val="00950A23"/>
    <w:rsid w:val="009514CE"/>
    <w:rsid w:val="00963984"/>
    <w:rsid w:val="009666B9"/>
    <w:rsid w:val="00966CF4"/>
    <w:rsid w:val="0096739E"/>
    <w:rsid w:val="00972B50"/>
    <w:rsid w:val="00973C9F"/>
    <w:rsid w:val="00987F9C"/>
    <w:rsid w:val="00995411"/>
    <w:rsid w:val="00997574"/>
    <w:rsid w:val="009A2C54"/>
    <w:rsid w:val="009A525E"/>
    <w:rsid w:val="009A6EA0"/>
    <w:rsid w:val="009A762F"/>
    <w:rsid w:val="009B126C"/>
    <w:rsid w:val="009C046B"/>
    <w:rsid w:val="009C0566"/>
    <w:rsid w:val="009C2195"/>
    <w:rsid w:val="009D0B13"/>
    <w:rsid w:val="009E7C90"/>
    <w:rsid w:val="009F04D4"/>
    <w:rsid w:val="009F421D"/>
    <w:rsid w:val="009F6007"/>
    <w:rsid w:val="00A03D5D"/>
    <w:rsid w:val="00A058A9"/>
    <w:rsid w:val="00A0789C"/>
    <w:rsid w:val="00A11C0A"/>
    <w:rsid w:val="00A130FD"/>
    <w:rsid w:val="00A13485"/>
    <w:rsid w:val="00A1484C"/>
    <w:rsid w:val="00A200DE"/>
    <w:rsid w:val="00A3071B"/>
    <w:rsid w:val="00A31CB8"/>
    <w:rsid w:val="00A32380"/>
    <w:rsid w:val="00A338DD"/>
    <w:rsid w:val="00A354F6"/>
    <w:rsid w:val="00A366BD"/>
    <w:rsid w:val="00A40374"/>
    <w:rsid w:val="00A41094"/>
    <w:rsid w:val="00A421AD"/>
    <w:rsid w:val="00A45A7A"/>
    <w:rsid w:val="00A45CEC"/>
    <w:rsid w:val="00A4631A"/>
    <w:rsid w:val="00A54207"/>
    <w:rsid w:val="00A565BE"/>
    <w:rsid w:val="00A57074"/>
    <w:rsid w:val="00A628C9"/>
    <w:rsid w:val="00A7050B"/>
    <w:rsid w:val="00A71BC9"/>
    <w:rsid w:val="00A72A94"/>
    <w:rsid w:val="00A76686"/>
    <w:rsid w:val="00A85279"/>
    <w:rsid w:val="00A86B43"/>
    <w:rsid w:val="00A9245F"/>
    <w:rsid w:val="00A94B34"/>
    <w:rsid w:val="00A9799A"/>
    <w:rsid w:val="00AA2E08"/>
    <w:rsid w:val="00AA48F6"/>
    <w:rsid w:val="00AB2B2D"/>
    <w:rsid w:val="00AC5951"/>
    <w:rsid w:val="00AC6346"/>
    <w:rsid w:val="00AD03B0"/>
    <w:rsid w:val="00AD058E"/>
    <w:rsid w:val="00AD0942"/>
    <w:rsid w:val="00AD21B3"/>
    <w:rsid w:val="00AD5A54"/>
    <w:rsid w:val="00AD6853"/>
    <w:rsid w:val="00AD7234"/>
    <w:rsid w:val="00AE12A0"/>
    <w:rsid w:val="00AF2317"/>
    <w:rsid w:val="00AF3354"/>
    <w:rsid w:val="00AF5831"/>
    <w:rsid w:val="00AF7624"/>
    <w:rsid w:val="00AF7966"/>
    <w:rsid w:val="00B057CD"/>
    <w:rsid w:val="00B10916"/>
    <w:rsid w:val="00B11EA4"/>
    <w:rsid w:val="00B12A81"/>
    <w:rsid w:val="00B14DA8"/>
    <w:rsid w:val="00B16F82"/>
    <w:rsid w:val="00B26E78"/>
    <w:rsid w:val="00B27B57"/>
    <w:rsid w:val="00B30C5B"/>
    <w:rsid w:val="00B353AF"/>
    <w:rsid w:val="00B36AC0"/>
    <w:rsid w:val="00B36AE5"/>
    <w:rsid w:val="00B36EAD"/>
    <w:rsid w:val="00B4370A"/>
    <w:rsid w:val="00B441AD"/>
    <w:rsid w:val="00B442B5"/>
    <w:rsid w:val="00B526D1"/>
    <w:rsid w:val="00B5370F"/>
    <w:rsid w:val="00B557C4"/>
    <w:rsid w:val="00B62BD9"/>
    <w:rsid w:val="00B647F3"/>
    <w:rsid w:val="00B66E66"/>
    <w:rsid w:val="00B70F40"/>
    <w:rsid w:val="00B74322"/>
    <w:rsid w:val="00B76B9E"/>
    <w:rsid w:val="00B81785"/>
    <w:rsid w:val="00B81A4B"/>
    <w:rsid w:val="00B8291B"/>
    <w:rsid w:val="00B8294F"/>
    <w:rsid w:val="00B8553F"/>
    <w:rsid w:val="00B87101"/>
    <w:rsid w:val="00B87160"/>
    <w:rsid w:val="00B90372"/>
    <w:rsid w:val="00B93E67"/>
    <w:rsid w:val="00BA1709"/>
    <w:rsid w:val="00BA186E"/>
    <w:rsid w:val="00BA1E87"/>
    <w:rsid w:val="00BA5AA4"/>
    <w:rsid w:val="00BB00F2"/>
    <w:rsid w:val="00BB1E02"/>
    <w:rsid w:val="00BB2F58"/>
    <w:rsid w:val="00BC1414"/>
    <w:rsid w:val="00BC425E"/>
    <w:rsid w:val="00BD2525"/>
    <w:rsid w:val="00BD25B8"/>
    <w:rsid w:val="00BD26CB"/>
    <w:rsid w:val="00BD3AC8"/>
    <w:rsid w:val="00BD6C12"/>
    <w:rsid w:val="00BE3A27"/>
    <w:rsid w:val="00BE7488"/>
    <w:rsid w:val="00BE7FC3"/>
    <w:rsid w:val="00BF0149"/>
    <w:rsid w:val="00C010EA"/>
    <w:rsid w:val="00C0193A"/>
    <w:rsid w:val="00C03562"/>
    <w:rsid w:val="00C062B1"/>
    <w:rsid w:val="00C06397"/>
    <w:rsid w:val="00C06436"/>
    <w:rsid w:val="00C06AB4"/>
    <w:rsid w:val="00C07E2E"/>
    <w:rsid w:val="00C1187B"/>
    <w:rsid w:val="00C132F1"/>
    <w:rsid w:val="00C1597F"/>
    <w:rsid w:val="00C21DCF"/>
    <w:rsid w:val="00C23074"/>
    <w:rsid w:val="00C25743"/>
    <w:rsid w:val="00C31EEC"/>
    <w:rsid w:val="00C34CA9"/>
    <w:rsid w:val="00C3719B"/>
    <w:rsid w:val="00C412E7"/>
    <w:rsid w:val="00C413F3"/>
    <w:rsid w:val="00C4163B"/>
    <w:rsid w:val="00C52CDB"/>
    <w:rsid w:val="00C55E4F"/>
    <w:rsid w:val="00C56DF0"/>
    <w:rsid w:val="00C6149A"/>
    <w:rsid w:val="00C62CD5"/>
    <w:rsid w:val="00C646B1"/>
    <w:rsid w:val="00C64E0E"/>
    <w:rsid w:val="00C658F2"/>
    <w:rsid w:val="00C73435"/>
    <w:rsid w:val="00C74061"/>
    <w:rsid w:val="00C757E6"/>
    <w:rsid w:val="00C8009B"/>
    <w:rsid w:val="00C90526"/>
    <w:rsid w:val="00C9379B"/>
    <w:rsid w:val="00C94CF0"/>
    <w:rsid w:val="00CA19F2"/>
    <w:rsid w:val="00CA1B22"/>
    <w:rsid w:val="00CA53F6"/>
    <w:rsid w:val="00CA5631"/>
    <w:rsid w:val="00CB4955"/>
    <w:rsid w:val="00CC0057"/>
    <w:rsid w:val="00CC1F70"/>
    <w:rsid w:val="00CC30F3"/>
    <w:rsid w:val="00CC6AF8"/>
    <w:rsid w:val="00CD2A2C"/>
    <w:rsid w:val="00CD402B"/>
    <w:rsid w:val="00CD611C"/>
    <w:rsid w:val="00CE0C89"/>
    <w:rsid w:val="00CE0FFF"/>
    <w:rsid w:val="00CE591A"/>
    <w:rsid w:val="00CF20EB"/>
    <w:rsid w:val="00CF51A4"/>
    <w:rsid w:val="00CF6EA5"/>
    <w:rsid w:val="00CF6F68"/>
    <w:rsid w:val="00D069E4"/>
    <w:rsid w:val="00D069F3"/>
    <w:rsid w:val="00D10B1F"/>
    <w:rsid w:val="00D1552A"/>
    <w:rsid w:val="00D16FAD"/>
    <w:rsid w:val="00D213D3"/>
    <w:rsid w:val="00D22727"/>
    <w:rsid w:val="00D23027"/>
    <w:rsid w:val="00D23B5A"/>
    <w:rsid w:val="00D24590"/>
    <w:rsid w:val="00D260A6"/>
    <w:rsid w:val="00D26475"/>
    <w:rsid w:val="00D309A6"/>
    <w:rsid w:val="00D3145D"/>
    <w:rsid w:val="00D31E05"/>
    <w:rsid w:val="00D32E65"/>
    <w:rsid w:val="00D41479"/>
    <w:rsid w:val="00D4179D"/>
    <w:rsid w:val="00D41DCD"/>
    <w:rsid w:val="00D428FB"/>
    <w:rsid w:val="00D502D3"/>
    <w:rsid w:val="00D57F1A"/>
    <w:rsid w:val="00D60FA9"/>
    <w:rsid w:val="00D61464"/>
    <w:rsid w:val="00D61F17"/>
    <w:rsid w:val="00D64EA1"/>
    <w:rsid w:val="00D65369"/>
    <w:rsid w:val="00D65DBB"/>
    <w:rsid w:val="00D65E15"/>
    <w:rsid w:val="00D67668"/>
    <w:rsid w:val="00D73F4A"/>
    <w:rsid w:val="00D80645"/>
    <w:rsid w:val="00D846D3"/>
    <w:rsid w:val="00D931D6"/>
    <w:rsid w:val="00D9322F"/>
    <w:rsid w:val="00DA198B"/>
    <w:rsid w:val="00DB1F13"/>
    <w:rsid w:val="00DB3716"/>
    <w:rsid w:val="00DB7D75"/>
    <w:rsid w:val="00DB7DF8"/>
    <w:rsid w:val="00DC1A9D"/>
    <w:rsid w:val="00DC3B87"/>
    <w:rsid w:val="00DC422F"/>
    <w:rsid w:val="00DD18C2"/>
    <w:rsid w:val="00DD3CCB"/>
    <w:rsid w:val="00DE0C1D"/>
    <w:rsid w:val="00DE2347"/>
    <w:rsid w:val="00DE4055"/>
    <w:rsid w:val="00DE74EE"/>
    <w:rsid w:val="00DF2AB1"/>
    <w:rsid w:val="00DF52CA"/>
    <w:rsid w:val="00E00C73"/>
    <w:rsid w:val="00E030DE"/>
    <w:rsid w:val="00E1069E"/>
    <w:rsid w:val="00E11944"/>
    <w:rsid w:val="00E21D02"/>
    <w:rsid w:val="00E22BA7"/>
    <w:rsid w:val="00E31A7C"/>
    <w:rsid w:val="00E34285"/>
    <w:rsid w:val="00E415F7"/>
    <w:rsid w:val="00E56FDF"/>
    <w:rsid w:val="00E64469"/>
    <w:rsid w:val="00E65959"/>
    <w:rsid w:val="00E7016A"/>
    <w:rsid w:val="00E717ED"/>
    <w:rsid w:val="00E77A21"/>
    <w:rsid w:val="00E80209"/>
    <w:rsid w:val="00E81661"/>
    <w:rsid w:val="00E835D0"/>
    <w:rsid w:val="00E8512F"/>
    <w:rsid w:val="00E863EB"/>
    <w:rsid w:val="00E87D4C"/>
    <w:rsid w:val="00E915F0"/>
    <w:rsid w:val="00E949DC"/>
    <w:rsid w:val="00E96554"/>
    <w:rsid w:val="00E96881"/>
    <w:rsid w:val="00EA2C40"/>
    <w:rsid w:val="00EA2D0B"/>
    <w:rsid w:val="00EA53C0"/>
    <w:rsid w:val="00EA72B2"/>
    <w:rsid w:val="00EB12AE"/>
    <w:rsid w:val="00EB1539"/>
    <w:rsid w:val="00EB2005"/>
    <w:rsid w:val="00EB2183"/>
    <w:rsid w:val="00EB4595"/>
    <w:rsid w:val="00EC2BD3"/>
    <w:rsid w:val="00EC735E"/>
    <w:rsid w:val="00ED430F"/>
    <w:rsid w:val="00ED58C6"/>
    <w:rsid w:val="00EF386E"/>
    <w:rsid w:val="00EF6479"/>
    <w:rsid w:val="00F01837"/>
    <w:rsid w:val="00F0238D"/>
    <w:rsid w:val="00F0315A"/>
    <w:rsid w:val="00F0635D"/>
    <w:rsid w:val="00F10F44"/>
    <w:rsid w:val="00F11A3A"/>
    <w:rsid w:val="00F17798"/>
    <w:rsid w:val="00F20261"/>
    <w:rsid w:val="00F2345D"/>
    <w:rsid w:val="00F2376C"/>
    <w:rsid w:val="00F30A53"/>
    <w:rsid w:val="00F32C5A"/>
    <w:rsid w:val="00F3438C"/>
    <w:rsid w:val="00F506D8"/>
    <w:rsid w:val="00F50F09"/>
    <w:rsid w:val="00F524D1"/>
    <w:rsid w:val="00F52810"/>
    <w:rsid w:val="00F53B5A"/>
    <w:rsid w:val="00F55A13"/>
    <w:rsid w:val="00F61574"/>
    <w:rsid w:val="00F62998"/>
    <w:rsid w:val="00F65286"/>
    <w:rsid w:val="00F673D1"/>
    <w:rsid w:val="00F70A79"/>
    <w:rsid w:val="00F71193"/>
    <w:rsid w:val="00F73E14"/>
    <w:rsid w:val="00F74D04"/>
    <w:rsid w:val="00F76737"/>
    <w:rsid w:val="00F7706C"/>
    <w:rsid w:val="00F83076"/>
    <w:rsid w:val="00F855D3"/>
    <w:rsid w:val="00F916A0"/>
    <w:rsid w:val="00F94C16"/>
    <w:rsid w:val="00F95063"/>
    <w:rsid w:val="00FA499C"/>
    <w:rsid w:val="00FA5FD4"/>
    <w:rsid w:val="00FB0E81"/>
    <w:rsid w:val="00FB1816"/>
    <w:rsid w:val="00FB1947"/>
    <w:rsid w:val="00FB1B3C"/>
    <w:rsid w:val="00FB7F90"/>
    <w:rsid w:val="00FC0B43"/>
    <w:rsid w:val="00FC150C"/>
    <w:rsid w:val="00FC4B1E"/>
    <w:rsid w:val="00FE25DC"/>
    <w:rsid w:val="00FE5524"/>
    <w:rsid w:val="00FF3F33"/>
    <w:rsid w:val="00FF6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D8AF1"/>
  <w15:chartTrackingRefBased/>
  <w15:docId w15:val="{9A748F44-9114-4E35-BC16-82300350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E02"/>
  </w:style>
  <w:style w:type="paragraph" w:styleId="Heading1">
    <w:name w:val="heading 1"/>
    <w:basedOn w:val="Normal"/>
    <w:next w:val="Normal"/>
    <w:link w:val="Heading1Char"/>
    <w:uiPriority w:val="9"/>
    <w:qFormat/>
    <w:rsid w:val="00BB1E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E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E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E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E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E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E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E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E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E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E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E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E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1E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1E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E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E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E02"/>
    <w:rPr>
      <w:rFonts w:eastAsiaTheme="majorEastAsia" w:cstheme="majorBidi"/>
      <w:color w:val="272727" w:themeColor="text1" w:themeTint="D8"/>
    </w:rPr>
  </w:style>
  <w:style w:type="paragraph" w:styleId="Title">
    <w:name w:val="Title"/>
    <w:basedOn w:val="Normal"/>
    <w:next w:val="Normal"/>
    <w:link w:val="TitleChar"/>
    <w:uiPriority w:val="10"/>
    <w:qFormat/>
    <w:rsid w:val="00BB1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E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E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E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E02"/>
    <w:pPr>
      <w:spacing w:before="160"/>
      <w:jc w:val="center"/>
    </w:pPr>
    <w:rPr>
      <w:i/>
      <w:iCs/>
      <w:color w:val="404040" w:themeColor="text1" w:themeTint="BF"/>
    </w:rPr>
  </w:style>
  <w:style w:type="character" w:customStyle="1" w:styleId="QuoteChar">
    <w:name w:val="Quote Char"/>
    <w:basedOn w:val="DefaultParagraphFont"/>
    <w:link w:val="Quote"/>
    <w:uiPriority w:val="29"/>
    <w:rsid w:val="00BB1E02"/>
    <w:rPr>
      <w:i/>
      <w:iCs/>
      <w:color w:val="404040" w:themeColor="text1" w:themeTint="BF"/>
    </w:rPr>
  </w:style>
  <w:style w:type="paragraph" w:styleId="ListParagraph">
    <w:name w:val="List Paragraph"/>
    <w:basedOn w:val="Normal"/>
    <w:uiPriority w:val="34"/>
    <w:qFormat/>
    <w:rsid w:val="00BB1E02"/>
    <w:pPr>
      <w:ind w:left="720"/>
      <w:contextualSpacing/>
    </w:pPr>
  </w:style>
  <w:style w:type="character" w:styleId="IntenseEmphasis">
    <w:name w:val="Intense Emphasis"/>
    <w:basedOn w:val="DefaultParagraphFont"/>
    <w:uiPriority w:val="21"/>
    <w:qFormat/>
    <w:rsid w:val="00BB1E02"/>
    <w:rPr>
      <w:i/>
      <w:iCs/>
      <w:color w:val="0F4761" w:themeColor="accent1" w:themeShade="BF"/>
    </w:rPr>
  </w:style>
  <w:style w:type="paragraph" w:styleId="IntenseQuote">
    <w:name w:val="Intense Quote"/>
    <w:basedOn w:val="Normal"/>
    <w:next w:val="Normal"/>
    <w:link w:val="IntenseQuoteChar"/>
    <w:uiPriority w:val="30"/>
    <w:qFormat/>
    <w:rsid w:val="00BB1E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E02"/>
    <w:rPr>
      <w:i/>
      <w:iCs/>
      <w:color w:val="0F4761" w:themeColor="accent1" w:themeShade="BF"/>
    </w:rPr>
  </w:style>
  <w:style w:type="character" w:styleId="IntenseReference">
    <w:name w:val="Intense Reference"/>
    <w:basedOn w:val="DefaultParagraphFont"/>
    <w:uiPriority w:val="32"/>
    <w:qFormat/>
    <w:rsid w:val="00BB1E02"/>
    <w:rPr>
      <w:b/>
      <w:bCs/>
      <w:smallCaps/>
      <w:color w:val="0F4761" w:themeColor="accent1" w:themeShade="BF"/>
      <w:spacing w:val="5"/>
    </w:rPr>
  </w:style>
  <w:style w:type="character" w:styleId="Hyperlink">
    <w:name w:val="Hyperlink"/>
    <w:basedOn w:val="DefaultParagraphFont"/>
    <w:uiPriority w:val="99"/>
    <w:unhideWhenUsed/>
    <w:rsid w:val="00BB1E0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40el.r.a.d.sendibm1.com/mk/cl/f/sh/6rqJfgq8dIR6SRy5grEnukM2vsj/-Qky72RlUq6_"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40el.r.a.d.sendibm1.com/mk/cl/f/sh/6rqJfgq8dIPRPzfwCXpFz9E7IZh/B45M7JtrIfjw" TargetMode="External"/><Relationship Id="rId12"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40el.r.a.d.sendibm1.com/mk/cl/f/sh/6rqJfgq8dINmNXNmiEPi3Y6BfGf/09AG1ZA2Qi_j" TargetMode="External"/><Relationship Id="rId11" Type="http://schemas.openxmlformats.org/officeDocument/2006/relationships/hyperlink" Target="https://a40el.r.a.d.sendibm1.com/mk/cl/f/sh/6rqJfgq8dIUQXMYOfU3tlwbuCUn/87uf9_MYETSo" TargetMode="External"/><Relationship Id="rId5" Type="http://schemas.openxmlformats.org/officeDocument/2006/relationships/image" Target="media/image2.jpeg"/><Relationship Id="rId10" Type="http://schemas.openxmlformats.org/officeDocument/2006/relationships/image" Target="media/image3.png"/><Relationship Id="rId4" Type="http://schemas.openxmlformats.org/officeDocument/2006/relationships/image" Target="media/image1.jpeg"/><Relationship Id="rId9" Type="http://schemas.openxmlformats.org/officeDocument/2006/relationships/hyperlink" Target="https://a40el.r.a.d.sendibm1.com/mk/cl/f/sh/6rqJfgq8dISlUuGFBAeLqLTyZBl/LI2GYQGepuB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 PC Clerk</dc:creator>
  <cp:keywords/>
  <dc:description/>
  <cp:lastModifiedBy>Elm PC Clerk</cp:lastModifiedBy>
  <cp:revision>1</cp:revision>
  <dcterms:created xsi:type="dcterms:W3CDTF">2026-03-31T12:29:00Z</dcterms:created>
  <dcterms:modified xsi:type="dcterms:W3CDTF">2026-03-31T12:31:00Z</dcterms:modified>
</cp:coreProperties>
</file>